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3A3A" w:rsidRPr="00D86AA7" w:rsidRDefault="001C3A3A" w:rsidP="001C3A3A">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w:t>
      </w:r>
      <w:r>
        <w:rPr>
          <w:rFonts w:ascii="Arial" w:eastAsia="Batang" w:hAnsi="Arial" w:cs="Arial"/>
          <w:b/>
          <w:bCs/>
          <w:lang w:val="en-GB"/>
        </w:rPr>
        <w:t>112bis-e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w:t>
      </w:r>
      <w:r>
        <w:rPr>
          <w:rFonts w:ascii="Arial" w:eastAsia="Batang" w:hAnsi="Arial" w:cs="Arial"/>
          <w:b/>
          <w:bCs/>
          <w:lang w:val="en-GB"/>
        </w:rPr>
        <w:t>3</w:t>
      </w:r>
      <w:r w:rsidR="002E6357">
        <w:rPr>
          <w:rFonts w:ascii="Arial" w:eastAsia="Batang" w:hAnsi="Arial" w:cs="Arial"/>
          <w:b/>
          <w:bCs/>
          <w:lang w:val="en-GB"/>
        </w:rPr>
        <w:t>03046</w:t>
      </w:r>
    </w:p>
    <w:p w:rsidR="001C3A3A" w:rsidRPr="00DA7B88" w:rsidRDefault="001C3A3A" w:rsidP="001C3A3A">
      <w:pPr>
        <w:tabs>
          <w:tab w:val="center" w:pos="4536"/>
          <w:tab w:val="right" w:pos="9072"/>
        </w:tabs>
        <w:rPr>
          <w:rFonts w:ascii="Arial" w:eastAsia="Batang" w:hAnsi="Arial" w:cs="Arial"/>
          <w:b/>
          <w:bCs/>
          <w:lang w:val="en-GB"/>
        </w:rPr>
      </w:pPr>
      <w:r>
        <w:rPr>
          <w:rFonts w:ascii="Arial" w:eastAsia="Batang" w:hAnsi="Arial" w:cs="Arial"/>
          <w:b/>
          <w:bCs/>
          <w:lang w:val="en-GB"/>
        </w:rPr>
        <w:t xml:space="preserve">e-Meeting, </w:t>
      </w:r>
      <w:r w:rsidRPr="00800470">
        <w:rPr>
          <w:rFonts w:ascii="Arial" w:eastAsia="Batang" w:hAnsi="Arial" w:cs="Arial" w:hint="eastAsia"/>
          <w:b/>
          <w:bCs/>
          <w:lang w:val="en-GB"/>
        </w:rPr>
        <w:t>A</w:t>
      </w:r>
      <w:r w:rsidRPr="00800470">
        <w:rPr>
          <w:rFonts w:ascii="Arial" w:eastAsia="Batang" w:hAnsi="Arial" w:cs="Arial"/>
          <w:b/>
          <w:bCs/>
          <w:lang w:val="en-GB"/>
        </w:rPr>
        <w:t>pril 17</w:t>
      </w:r>
      <w:r w:rsidRPr="00800470">
        <w:rPr>
          <w:rFonts w:ascii="Arial" w:eastAsia="Batang" w:hAnsi="Arial" w:cs="Arial"/>
          <w:b/>
          <w:bCs/>
          <w:vertAlign w:val="superscript"/>
          <w:lang w:val="en-GB"/>
        </w:rPr>
        <w:t>th</w:t>
      </w:r>
      <w:r w:rsidRPr="00800470">
        <w:rPr>
          <w:rFonts w:ascii="Arial" w:eastAsia="Batang" w:hAnsi="Arial" w:cs="Arial"/>
          <w:b/>
          <w:bCs/>
          <w:lang w:val="en-GB"/>
        </w:rPr>
        <w:t xml:space="preserve"> – April 26</w:t>
      </w:r>
      <w:r w:rsidRPr="00800470">
        <w:rPr>
          <w:rFonts w:ascii="Arial" w:eastAsia="Batang" w:hAnsi="Arial" w:cs="Arial"/>
          <w:b/>
          <w:bCs/>
          <w:vertAlign w:val="superscript"/>
          <w:lang w:val="en-GB"/>
        </w:rPr>
        <w:t>th</w:t>
      </w:r>
      <w:r w:rsidRPr="00800470">
        <w:rPr>
          <w:rFonts w:ascii="Arial" w:eastAsia="Batang" w:hAnsi="Arial" w:cs="Arial"/>
          <w:b/>
          <w:bCs/>
          <w:lang w:val="en-GB"/>
        </w:rPr>
        <w:t>, 2023</w:t>
      </w:r>
    </w:p>
    <w:p w:rsidR="00557396" w:rsidRPr="00C75967"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A93065">
        <w:rPr>
          <w:sz w:val="22"/>
          <w:szCs w:val="22"/>
        </w:rPr>
        <w:t>1.3.2</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A93065">
        <w:rPr>
          <w:sz w:val="22"/>
          <w:szCs w:val="22"/>
        </w:rPr>
        <w:t>SRS</w:t>
      </w:r>
      <w:r w:rsidR="00C46EAA">
        <w:rPr>
          <w:sz w:val="22"/>
          <w:szCs w:val="22"/>
        </w:rPr>
        <w:t xml:space="preserve"> Enhancement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984009">
        <w:rPr>
          <w:lang w:val="en-US"/>
        </w:rPr>
        <w:t>1</w:t>
      </w:r>
      <w:r w:rsidR="00A53E5D">
        <w:rPr>
          <w:lang w:val="en-US"/>
        </w:rPr>
        <w:t>2</w:t>
      </w:r>
      <w:r>
        <w:rPr>
          <w:lang w:val="en-US"/>
        </w:rPr>
        <w:t xml:space="preserve">, the following agreements on </w:t>
      </w:r>
      <w:r w:rsidR="00A93065">
        <w:rPr>
          <w:lang w:val="en-US"/>
        </w:rPr>
        <w:t>SRS</w:t>
      </w:r>
      <w:r w:rsidR="00C46EAA">
        <w:rPr>
          <w:lang w:val="en-US"/>
        </w:rPr>
        <w:t xml:space="preserve"> enhancement</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A93065" w:rsidTr="00557396">
        <w:tc>
          <w:tcPr>
            <w:tcW w:w="9010" w:type="dxa"/>
          </w:tcPr>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rPr>
                <w:sz w:val="20"/>
                <w:szCs w:val="20"/>
              </w:rPr>
            </w:pPr>
            <w:r w:rsidRPr="008F7039">
              <w:rPr>
                <w:sz w:val="20"/>
                <w:szCs w:val="20"/>
              </w:rPr>
              <w:t>For SRS interference randomization, support:</w:t>
            </w:r>
          </w:p>
          <w:p w:rsidR="00A53E5D" w:rsidRPr="008F7039" w:rsidRDefault="00A53E5D">
            <w:pPr>
              <w:pStyle w:val="bullet1"/>
              <w:numPr>
                <w:ilvl w:val="0"/>
                <w:numId w:val="8"/>
              </w:numPr>
              <w:overflowPunct/>
              <w:spacing w:after="0"/>
              <w:contextualSpacing/>
              <w:rPr>
                <w:szCs w:val="20"/>
              </w:rPr>
            </w:pPr>
            <w:r w:rsidRPr="008F7039">
              <w:rPr>
                <w:szCs w:val="20"/>
              </w:rPr>
              <w:t xml:space="preserve">Opt. 3: Both cyclic shift hopping and comb offset hopping. </w:t>
            </w:r>
          </w:p>
          <w:p w:rsidR="00A53E5D" w:rsidRPr="008F7039" w:rsidRDefault="00A53E5D">
            <w:pPr>
              <w:pStyle w:val="bullet1"/>
              <w:numPr>
                <w:ilvl w:val="1"/>
                <w:numId w:val="6"/>
              </w:numPr>
              <w:overflowPunct/>
              <w:spacing w:after="0"/>
              <w:ind w:left="1080"/>
              <w:contextualSpacing/>
              <w:rPr>
                <w:szCs w:val="20"/>
              </w:rPr>
            </w:pPr>
            <w:r w:rsidRPr="008F7039">
              <w:rPr>
                <w:szCs w:val="20"/>
              </w:rPr>
              <w:t>At least the two features can be separately configured</w:t>
            </w:r>
          </w:p>
          <w:p w:rsidR="00A53E5D" w:rsidRPr="008F7039" w:rsidRDefault="00A53E5D">
            <w:pPr>
              <w:pStyle w:val="bullet1"/>
              <w:numPr>
                <w:ilvl w:val="1"/>
                <w:numId w:val="6"/>
              </w:numPr>
              <w:overflowPunct/>
              <w:spacing w:after="0"/>
              <w:ind w:left="1080"/>
              <w:contextualSpacing/>
              <w:rPr>
                <w:szCs w:val="20"/>
              </w:rPr>
            </w:pPr>
            <w:r w:rsidRPr="008F7039">
              <w:rPr>
                <w:szCs w:val="20"/>
              </w:rPr>
              <w:t>FFS: Combined cyclic shift hopping and comb offset hopping for a UE</w:t>
            </w:r>
          </w:p>
          <w:p w:rsidR="00A53E5D" w:rsidRPr="008F7039" w:rsidRDefault="00A53E5D">
            <w:pPr>
              <w:pStyle w:val="bullet1"/>
              <w:numPr>
                <w:ilvl w:val="1"/>
                <w:numId w:val="6"/>
              </w:numPr>
              <w:overflowPunct/>
              <w:spacing w:after="0"/>
              <w:ind w:left="1080"/>
              <w:contextualSpacing/>
              <w:rPr>
                <w:szCs w:val="20"/>
              </w:rPr>
            </w:pPr>
            <w:r w:rsidRPr="008F7039">
              <w:rPr>
                <w:szCs w:val="20"/>
              </w:rPr>
              <w:t xml:space="preserve">FFS: Separate or combined with SRS sequence group hopping / sequence hopping </w:t>
            </w:r>
          </w:p>
          <w:p w:rsidR="00A53E5D" w:rsidRPr="008F7039" w:rsidRDefault="00A53E5D">
            <w:pPr>
              <w:pStyle w:val="bullet1"/>
              <w:numPr>
                <w:ilvl w:val="1"/>
                <w:numId w:val="6"/>
              </w:numPr>
              <w:overflowPunct/>
              <w:spacing w:after="0"/>
              <w:ind w:left="1080"/>
              <w:contextualSpacing/>
              <w:rPr>
                <w:szCs w:val="20"/>
              </w:rPr>
            </w:pPr>
            <w:r w:rsidRPr="008F7039">
              <w:rPr>
                <w:szCs w:val="20"/>
              </w:rPr>
              <w:t>FFS: Associated UE capability</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textAlignment w:val="center"/>
              <w:rPr>
                <w:sz w:val="20"/>
                <w:szCs w:val="20"/>
              </w:rPr>
            </w:pPr>
            <w:r w:rsidRPr="008F7039">
              <w:rPr>
                <w:sz w:val="20"/>
                <w:szCs w:val="20"/>
              </w:rPr>
              <w:t>For SRS comb offset hopping and/or cyclic shift hopping, for each SRS port, the hopping pattern is determined based on the pseudo-random sequence c(i), initialized with one of the following IDs.</w:t>
            </w:r>
          </w:p>
          <w:p w:rsidR="00A53E5D" w:rsidRPr="008F7039" w:rsidRDefault="00A53E5D">
            <w:pPr>
              <w:pStyle w:val="bullet1"/>
              <w:numPr>
                <w:ilvl w:val="0"/>
                <w:numId w:val="8"/>
              </w:numPr>
              <w:overflowPunct/>
              <w:spacing w:after="0"/>
              <w:contextualSpacing/>
              <w:rPr>
                <w:szCs w:val="20"/>
              </w:rPr>
            </w:pPr>
            <w:r w:rsidRPr="008F7039">
              <w:rPr>
                <w:szCs w:val="20"/>
              </w:rPr>
              <w:t xml:space="preserve">Option 1: Reuse the SRS sequence identity </w:t>
            </w:r>
            <w:r w:rsidRPr="008F7039">
              <w:rPr>
                <w:szCs w:val="20"/>
              </w:rPr>
              <w:fldChar w:fldCharType="begin"/>
            </w:r>
            <w:r w:rsidRPr="008F7039">
              <w:rPr>
                <w:szCs w:val="20"/>
              </w:rPr>
              <w:instrText xml:space="preserve"> QUOTE </w:instrText>
            </w:r>
            <w:r w:rsidR="000B2847">
              <w:rPr>
                <w:noProof/>
                <w:position w:val="-9"/>
                <w:szCs w:val="20"/>
              </w:rPr>
              <w:pict w14:anchorId="11AD8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alt="" style="width:22.05pt;height:1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1A02&quot;/&gt;&lt;wsp:rsid wsp:val=&quot;00FF33BB&quot;/&gt;&lt;wsp:rsid wsp:val=&quot;00FF45F8&quot;/&gt;&lt;/wsp:rsids&gt;&lt;/w:docPr&gt;&lt;w:body&gt;&lt;wx:sect&gt;&lt;w:p wsp:rsidR=&quot;00000000&quot; wsp:rsidRDefault=&quot;00FF1A02&quot; wsp:rsidP=&quot;00FF1A02&quot;&gt;&lt;m:oMathPara&gt;&lt;m:oMath&gt;&lt;m:sSubSup&gt;&lt;m:sSubSupPr&gt;&lt;m:ctrlPr&gt;&lt;w:rPr&gt;&lt;w:rFonts w:ascii=&quot;Cambria Math&quot; w:h-ansi=&quot;Cambria Math&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b/&gt;&lt;w:b-cs/&gt;&lt;/w:rPr&gt;&lt;m:t&gt;ID&lt;/m:t&gt;&lt;/m:r&gt;&lt;/m:sub&gt;&lt;m:sup&gt;&lt;m:r&gt;&lt;m:rPr&gt;&lt;m:nor/&gt;&lt;/m:rPr&gt;&lt;w:rPr&gt;&lt;w:b/&gt;&lt;w:b-cs/&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F7039">
              <w:rPr>
                <w:szCs w:val="20"/>
              </w:rPr>
              <w:instrText xml:space="preserve"> </w:instrText>
            </w:r>
            <w:r w:rsidRPr="008F7039">
              <w:rPr>
                <w:szCs w:val="20"/>
              </w:rPr>
              <w:fldChar w:fldCharType="separate"/>
            </w:r>
            <w:r w:rsidR="000B2847">
              <w:rPr>
                <w:noProof/>
                <w:position w:val="-9"/>
                <w:szCs w:val="20"/>
              </w:rPr>
              <w:pict w14:anchorId="5AC2CA0D">
                <v:shape id="_x0000_i1047" type="#_x0000_t75" alt="" style="width:22.05pt;height:1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1A02&quot;/&gt;&lt;wsp:rsid wsp:val=&quot;00FF33BB&quot;/&gt;&lt;wsp:rsid wsp:val=&quot;00FF45F8&quot;/&gt;&lt;/wsp:rsids&gt;&lt;/w:docPr&gt;&lt;w:body&gt;&lt;wx:sect&gt;&lt;w:p wsp:rsidR=&quot;00000000&quot; wsp:rsidRDefault=&quot;00FF1A02&quot; wsp:rsidP=&quot;00FF1A02&quot;&gt;&lt;m:oMathPara&gt;&lt;m:oMath&gt;&lt;m:sSubSup&gt;&lt;m:sSubSupPr&gt;&lt;m:ctrlPr&gt;&lt;w:rPr&gt;&lt;w:rFonts w:ascii=&quot;Cambria Math&quot; w:h-ansi=&quot;Cambria Math&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b/&gt;&lt;w:b-cs/&gt;&lt;/w:rPr&gt;&lt;m:t&gt;ID&lt;/m:t&gt;&lt;/m:r&gt;&lt;/m:sub&gt;&lt;m:sup&gt;&lt;m:r&gt;&lt;m:rPr&gt;&lt;m:nor/&gt;&lt;/m:rPr&gt;&lt;w:rPr&gt;&lt;w:b/&gt;&lt;w:b-cs/&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F7039">
              <w:rPr>
                <w:szCs w:val="20"/>
              </w:rPr>
              <w:fldChar w:fldCharType="end"/>
            </w:r>
            <w:r w:rsidRPr="008F7039">
              <w:rPr>
                <w:szCs w:val="20"/>
              </w:rPr>
              <w:t>.</w:t>
            </w:r>
          </w:p>
          <w:p w:rsidR="00A53E5D" w:rsidRPr="008F7039" w:rsidRDefault="00A53E5D">
            <w:pPr>
              <w:pStyle w:val="bullet1"/>
              <w:numPr>
                <w:ilvl w:val="0"/>
                <w:numId w:val="8"/>
              </w:numPr>
              <w:overflowPunct/>
              <w:spacing w:after="0"/>
              <w:contextualSpacing/>
              <w:rPr>
                <w:szCs w:val="20"/>
              </w:rPr>
            </w:pPr>
            <w:r w:rsidRPr="008F7039">
              <w:rPr>
                <w:szCs w:val="20"/>
              </w:rPr>
              <w:t>Option 2: Introduce new ID(s).</w:t>
            </w:r>
          </w:p>
          <w:p w:rsidR="00A53E5D" w:rsidRPr="008F7039" w:rsidRDefault="00A53E5D">
            <w:pPr>
              <w:pStyle w:val="bullet1"/>
              <w:numPr>
                <w:ilvl w:val="1"/>
                <w:numId w:val="6"/>
              </w:numPr>
              <w:overflowPunct/>
              <w:spacing w:after="0"/>
              <w:ind w:left="1080"/>
              <w:contextualSpacing/>
              <w:rPr>
                <w:szCs w:val="20"/>
              </w:rPr>
            </w:pPr>
            <w:r w:rsidRPr="008F7039">
              <w:rPr>
                <w:szCs w:val="20"/>
              </w:rPr>
              <w:t>FFS: the value range, one new ID or two separate new IDs, default ID(s)</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rPr>
                <w:sz w:val="20"/>
                <w:szCs w:val="20"/>
              </w:rPr>
            </w:pPr>
            <w:r w:rsidRPr="008F7039">
              <w:rPr>
                <w:sz w:val="20"/>
                <w:szCs w:val="20"/>
              </w:rPr>
              <w:t xml:space="preserve">For an 8-port SRS resource in </w:t>
            </w:r>
            <w:proofErr w:type="gramStart"/>
            <w:r w:rsidRPr="008F7039">
              <w:rPr>
                <w:sz w:val="20"/>
                <w:szCs w:val="20"/>
              </w:rPr>
              <w:t>a</w:t>
            </w:r>
            <w:proofErr w:type="gramEnd"/>
            <w:r w:rsidRPr="008F7039">
              <w:rPr>
                <w:sz w:val="20"/>
                <w:szCs w:val="20"/>
              </w:rPr>
              <w:t xml:space="preserve"> SRS resource set with usage ‘codebook’ or ‘antennaSwitching’ and resource mapping based on TDM onto m ≥ 2 OFDM symbols in a slot and with TDM factor s, support the 8 ports equally partitioned into s subsets with each subset having 8/s different ports.</w:t>
            </w:r>
          </w:p>
          <w:p w:rsidR="00A53E5D" w:rsidRPr="008F7039" w:rsidRDefault="00A53E5D">
            <w:pPr>
              <w:pStyle w:val="bullet1"/>
              <w:numPr>
                <w:ilvl w:val="0"/>
                <w:numId w:val="9"/>
              </w:numPr>
              <w:overflowPunct/>
              <w:spacing w:after="0"/>
              <w:contextualSpacing/>
              <w:rPr>
                <w:szCs w:val="20"/>
              </w:rPr>
            </w:pPr>
            <w:r w:rsidRPr="008F7039">
              <w:rPr>
                <w:szCs w:val="20"/>
              </w:rPr>
              <w:t xml:space="preserve">At least s = 2. </w:t>
            </w:r>
          </w:p>
          <w:p w:rsidR="00A53E5D" w:rsidRPr="008F7039" w:rsidRDefault="00A53E5D">
            <w:pPr>
              <w:pStyle w:val="bullet1"/>
              <w:numPr>
                <w:ilvl w:val="1"/>
                <w:numId w:val="6"/>
              </w:numPr>
              <w:overflowPunct/>
              <w:spacing w:after="0"/>
              <w:ind w:left="1080"/>
              <w:contextualSpacing/>
              <w:rPr>
                <w:szCs w:val="20"/>
              </w:rPr>
            </w:pPr>
            <w:r w:rsidRPr="008F7039">
              <w:rPr>
                <w:szCs w:val="20"/>
              </w:rPr>
              <w:t>FFS: s = 4, s = 8.</w:t>
            </w:r>
          </w:p>
          <w:p w:rsidR="00A53E5D" w:rsidRPr="008F7039" w:rsidRDefault="00A53E5D">
            <w:pPr>
              <w:pStyle w:val="bullet1"/>
              <w:numPr>
                <w:ilvl w:val="0"/>
                <w:numId w:val="9"/>
              </w:numPr>
              <w:overflowPunct/>
              <w:spacing w:after="0"/>
              <w:contextualSpacing/>
              <w:rPr>
                <w:szCs w:val="20"/>
              </w:rPr>
            </w:pPr>
            <w:r w:rsidRPr="008F7039">
              <w:rPr>
                <w:szCs w:val="20"/>
              </w:rPr>
              <w:t>m = 2,4,8, 10,12,14, and m is a multiple of s.</w:t>
            </w:r>
          </w:p>
          <w:p w:rsidR="00A53E5D" w:rsidRPr="008F7039" w:rsidRDefault="00A53E5D">
            <w:pPr>
              <w:pStyle w:val="bullet1"/>
              <w:numPr>
                <w:ilvl w:val="0"/>
                <w:numId w:val="9"/>
              </w:numPr>
              <w:overflowPunct/>
              <w:spacing w:after="0"/>
              <w:contextualSpacing/>
              <w:rPr>
                <w:szCs w:val="20"/>
              </w:rPr>
            </w:pPr>
            <w:r w:rsidRPr="008F7039">
              <w:rPr>
                <w:szCs w:val="20"/>
              </w:rPr>
              <w:t>Each of the m OFDM symbols has only one subset. Reuse the existing resource mapping designed for 8/s ports on each OFDM symbol.</w:t>
            </w:r>
          </w:p>
          <w:p w:rsidR="00A53E5D" w:rsidRPr="008F7039" w:rsidRDefault="00A53E5D">
            <w:pPr>
              <w:pStyle w:val="bullet1"/>
              <w:numPr>
                <w:ilvl w:val="1"/>
                <w:numId w:val="6"/>
              </w:numPr>
              <w:overflowPunct/>
              <w:spacing w:after="0"/>
              <w:ind w:left="1080"/>
              <w:contextualSpacing/>
              <w:rPr>
                <w:szCs w:val="20"/>
              </w:rPr>
            </w:pPr>
            <w:r w:rsidRPr="008F7039">
              <w:rPr>
                <w:szCs w:val="20"/>
              </w:rPr>
              <w:t>Including frequency-domain resource allocation and mapping to cyclic shifts. FFS port indexing within the subset of 8/s ports.</w:t>
            </w:r>
          </w:p>
          <w:p w:rsidR="00A53E5D" w:rsidRPr="008F7039" w:rsidRDefault="00A53E5D">
            <w:pPr>
              <w:pStyle w:val="bullet1"/>
              <w:numPr>
                <w:ilvl w:val="1"/>
                <w:numId w:val="6"/>
              </w:numPr>
              <w:overflowPunct/>
              <w:spacing w:after="0"/>
              <w:ind w:left="1080"/>
              <w:contextualSpacing/>
              <w:rPr>
                <w:szCs w:val="20"/>
              </w:rPr>
            </w:pPr>
            <w:r w:rsidRPr="008F7039">
              <w:rPr>
                <w:szCs w:val="20"/>
              </w:rPr>
              <w:t>FFS: down selection from existing resource mapping designs</w:t>
            </w:r>
          </w:p>
          <w:p w:rsidR="00A53E5D" w:rsidRPr="008F7039" w:rsidRDefault="00A53E5D">
            <w:pPr>
              <w:pStyle w:val="bullet1"/>
              <w:numPr>
                <w:ilvl w:val="0"/>
                <w:numId w:val="9"/>
              </w:numPr>
              <w:overflowPunct/>
              <w:spacing w:after="0"/>
              <w:contextualSpacing/>
              <w:rPr>
                <w:szCs w:val="20"/>
              </w:rPr>
            </w:pPr>
            <w:r w:rsidRPr="008F7039">
              <w:rPr>
                <w:szCs w:val="20"/>
              </w:rPr>
              <w:t>FFS: which subset of 8/s ports are mapped onto each OFDM symbol.</w:t>
            </w:r>
          </w:p>
          <w:p w:rsidR="00A53E5D" w:rsidRPr="008F7039" w:rsidRDefault="00A53E5D">
            <w:pPr>
              <w:pStyle w:val="bullet1"/>
              <w:numPr>
                <w:ilvl w:val="0"/>
                <w:numId w:val="9"/>
              </w:numPr>
              <w:overflowPunct/>
              <w:spacing w:after="0"/>
              <w:contextualSpacing/>
              <w:rPr>
                <w:szCs w:val="20"/>
              </w:rPr>
            </w:pPr>
            <w:r w:rsidRPr="008F7039">
              <w:rPr>
                <w:szCs w:val="20"/>
              </w:rPr>
              <w:t xml:space="preserve">FFS: the TDM factor s is configured as an explicit RRC parameter or determined implicitly from other parameters. </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rPr>
                <w:bCs/>
                <w:sz w:val="20"/>
                <w:szCs w:val="20"/>
              </w:rPr>
            </w:pPr>
            <w:r w:rsidRPr="008F7039">
              <w:rPr>
                <w:bCs/>
                <w:sz w:val="20"/>
                <w:szCs w:val="20"/>
              </w:rPr>
              <w:t xml:space="preserve">For an 8-port SRS resource in </w:t>
            </w:r>
            <w:proofErr w:type="gramStart"/>
            <w:r w:rsidRPr="008F7039">
              <w:rPr>
                <w:bCs/>
                <w:sz w:val="20"/>
                <w:szCs w:val="20"/>
              </w:rPr>
              <w:t>a</w:t>
            </w:r>
            <w:proofErr w:type="gramEnd"/>
            <w:r w:rsidRPr="008F7039">
              <w:rPr>
                <w:bCs/>
                <w:sz w:val="20"/>
                <w:szCs w:val="20"/>
              </w:rPr>
              <w:t xml:space="preserve"> SRS resource set with usage ‘codebook’ or ‘antennaSwitching’, when the 8 ports are mapped onto one or more OFDM symbols using legacy non-TDMed schemes (repetition, frequency hopping, partial sounding, or a combination thereof), </w:t>
            </w:r>
          </w:p>
          <w:p w:rsidR="00A53E5D" w:rsidRPr="008F7039" w:rsidRDefault="00A53E5D">
            <w:pPr>
              <w:pStyle w:val="bullet1"/>
              <w:numPr>
                <w:ilvl w:val="0"/>
                <w:numId w:val="9"/>
              </w:numPr>
              <w:overflowPunct/>
              <w:spacing w:after="0"/>
              <w:contextualSpacing/>
              <w:rPr>
                <w:szCs w:val="20"/>
              </w:rPr>
            </w:pPr>
            <w:r w:rsidRPr="008F7039">
              <w:rPr>
                <w:szCs w:val="20"/>
              </w:rPr>
              <w:t>Option 2: For comb 4, do not support 4 comb offsets.</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textAlignment w:val="center"/>
              <w:rPr>
                <w:sz w:val="20"/>
                <w:szCs w:val="20"/>
              </w:rPr>
            </w:pPr>
            <w:r w:rsidRPr="008F7039">
              <w:rPr>
                <w:sz w:val="20"/>
                <w:szCs w:val="20"/>
              </w:rPr>
              <w:t xml:space="preserve">For SRS comb offset hopping and/or cyclic shift hopping, the time-domain hopping behavior depends on at least the slot index </w:t>
            </w:r>
            <w:r w:rsidRPr="008F7039">
              <w:rPr>
                <w:sz w:val="20"/>
                <w:szCs w:val="20"/>
              </w:rPr>
              <w:fldChar w:fldCharType="begin"/>
            </w:r>
            <w:r w:rsidRPr="008F7039">
              <w:rPr>
                <w:sz w:val="20"/>
                <w:szCs w:val="20"/>
              </w:rPr>
              <w:instrText xml:space="preserve"> QUOTE </w:instrText>
            </w:r>
            <w:r w:rsidR="000B2847">
              <w:rPr>
                <w:noProof/>
                <w:position w:val="-9"/>
                <w:sz w:val="20"/>
                <w:szCs w:val="20"/>
              </w:rPr>
              <w:pict w14:anchorId="6D105720">
                <v:shape id="_x0000_i1046" type="#_x0000_t75" alt="" style="width:13.75pt;height:14.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8F7039">
              <w:rPr>
                <w:sz w:val="20"/>
                <w:szCs w:val="20"/>
              </w:rPr>
              <w:instrText xml:space="preserve"> </w:instrText>
            </w:r>
            <w:r w:rsidRPr="008F7039">
              <w:rPr>
                <w:sz w:val="20"/>
                <w:szCs w:val="20"/>
              </w:rPr>
              <w:fldChar w:fldCharType="separate"/>
            </w:r>
            <w:r w:rsidR="000B2847">
              <w:rPr>
                <w:noProof/>
                <w:position w:val="-9"/>
                <w:sz w:val="20"/>
                <w:szCs w:val="20"/>
              </w:rPr>
              <w:pict w14:anchorId="2C3CCE26">
                <v:shape id="_x0000_i1045" type="#_x0000_t75" alt="" style="width:13.75pt;height:14.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8F7039">
              <w:rPr>
                <w:sz w:val="20"/>
                <w:szCs w:val="20"/>
              </w:rPr>
              <w:fldChar w:fldCharType="end"/>
            </w:r>
            <w:r w:rsidRPr="008F7039">
              <w:rPr>
                <w:sz w:val="20"/>
                <w:szCs w:val="20"/>
              </w:rPr>
              <w:t xml:space="preserve"> within a radio frame and OFDM symbol index </w:t>
            </w:r>
            <w:r w:rsidRPr="008F7039">
              <w:rPr>
                <w:sz w:val="20"/>
                <w:szCs w:val="20"/>
              </w:rPr>
              <w:fldChar w:fldCharType="begin"/>
            </w:r>
            <w:r w:rsidRPr="008F7039">
              <w:rPr>
                <w:sz w:val="20"/>
                <w:szCs w:val="20"/>
              </w:rPr>
              <w:instrText xml:space="preserve"> QUOTE </w:instrText>
            </w:r>
            <w:r w:rsidR="000B2847">
              <w:rPr>
                <w:noProof/>
                <w:position w:val="-5"/>
                <w:sz w:val="20"/>
                <w:szCs w:val="20"/>
              </w:rPr>
              <w:pict w14:anchorId="00BA06C0">
                <v:shape id="_x0000_i1044" type="#_x0000_t75" alt="" style="width:6.2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31E0&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431E0&quot; wsp:rsidP=&quot;008431E0&quot;&gt;&lt;m:oMathPara&gt;&lt;m:oMath&gt;&lt;m:r&gt;&lt;m:rPr&gt;&lt;m:sty m:val=&quot;bi&quot;/&gt;&lt;/m:rPr&gt;&lt;w:rPr&gt;&lt;w:rFonts w:ascii=&quot;Cambria Math&quot; w:h-ansi=&quot;Cambria Math&quot;/&gt;&lt;wx:font wx:val=&quot;Cambria Math&quot;/&gt;&lt;w:b/&gt;&lt;w:i/&gt;&lt;w:sz-cs w:val=&quot;28&quot;/&gt;&lt;w:lang w:fareast=&quot;JA&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F7039">
              <w:rPr>
                <w:sz w:val="20"/>
                <w:szCs w:val="20"/>
              </w:rPr>
              <w:instrText xml:space="preserve"> </w:instrText>
            </w:r>
            <w:r w:rsidRPr="008F7039">
              <w:rPr>
                <w:sz w:val="20"/>
                <w:szCs w:val="20"/>
              </w:rPr>
              <w:fldChar w:fldCharType="separate"/>
            </w:r>
            <w:r w:rsidR="000B2847">
              <w:rPr>
                <w:noProof/>
                <w:position w:val="-5"/>
                <w:sz w:val="20"/>
                <w:szCs w:val="20"/>
              </w:rPr>
              <w:pict w14:anchorId="03B30C95">
                <v:shape id="_x0000_i1043" type="#_x0000_t75" alt="" style="width:6.2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31E0&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431E0&quot; wsp:rsidP=&quot;008431E0&quot;&gt;&lt;m:oMathPara&gt;&lt;m:oMath&gt;&lt;m:r&gt;&lt;m:rPr&gt;&lt;m:sty m:val=&quot;bi&quot;/&gt;&lt;/m:rPr&gt;&lt;w:rPr&gt;&lt;w:rFonts w:ascii=&quot;Cambria Math&quot; w:h-ansi=&quot;Cambria Math&quot;/&gt;&lt;wx:font wx:val=&quot;Cambria Math&quot;/&gt;&lt;w:b/&gt;&lt;w:i/&gt;&lt;w:sz-cs w:val=&quot;28&quot;/&gt;&lt;w:lang w:fareast=&quot;JA&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F7039">
              <w:rPr>
                <w:sz w:val="20"/>
                <w:szCs w:val="20"/>
              </w:rPr>
              <w:fldChar w:fldCharType="end"/>
            </w:r>
            <w:r w:rsidRPr="008F7039">
              <w:rPr>
                <w:sz w:val="20"/>
                <w:szCs w:val="20"/>
              </w:rPr>
              <w:t>, and select at least one of the following options:</w:t>
            </w:r>
          </w:p>
          <w:p w:rsidR="00A53E5D" w:rsidRPr="008F7039" w:rsidRDefault="00A53E5D">
            <w:pPr>
              <w:pStyle w:val="bullet1"/>
              <w:numPr>
                <w:ilvl w:val="0"/>
                <w:numId w:val="8"/>
              </w:numPr>
              <w:overflowPunct/>
              <w:spacing w:after="0"/>
              <w:contextualSpacing/>
              <w:textAlignment w:val="center"/>
              <w:rPr>
                <w:szCs w:val="20"/>
              </w:rPr>
            </w:pPr>
            <w:r w:rsidRPr="008F7039">
              <w:rPr>
                <w:szCs w:val="20"/>
              </w:rPr>
              <w:lastRenderedPageBreak/>
              <w:t xml:space="preserve">Option 1: Within a slot, hopping based on the repetition factor </w:t>
            </w:r>
            <w:r w:rsidRPr="008F7039">
              <w:rPr>
                <w:szCs w:val="20"/>
              </w:rPr>
              <w:fldChar w:fldCharType="begin"/>
            </w:r>
            <w:r w:rsidRPr="008F7039">
              <w:rPr>
                <w:szCs w:val="20"/>
              </w:rPr>
              <w:instrText xml:space="preserve"> QUOTE </w:instrText>
            </w:r>
            <w:r w:rsidR="000B2847">
              <w:rPr>
                <w:noProof/>
                <w:position w:val="-9"/>
                <w:szCs w:val="20"/>
              </w:rPr>
              <w:pict w14:anchorId="37352D83">
                <v:shape id="_x0000_i1042" type="#_x0000_t75" alt="" style="width:7.5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9756C&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9756C&quot; wsp:rsidP=&quot;0079756C&quot;&gt;&lt;m:oMathPara&gt;&lt;m:oMath&gt;&lt;m:r&gt;&lt;m:rPr&gt;&lt;m:sty m:val=&quot;bi&quot;/&gt;&lt;/m:rPr&gt;&lt;w:rPr&gt;&lt;w:rFonts w:ascii=&quot;Cambria Math&quot; w:h-ansi=&quot;Cambria Math&quot;/&gt;&lt;wx:font wx:val=&quot;Cambria Math&quot;/&gt;&lt;w:b/&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F7039">
              <w:rPr>
                <w:szCs w:val="20"/>
              </w:rPr>
              <w:instrText xml:space="preserve"> </w:instrText>
            </w:r>
            <w:r w:rsidRPr="008F7039">
              <w:rPr>
                <w:szCs w:val="20"/>
              </w:rPr>
              <w:fldChar w:fldCharType="separate"/>
            </w:r>
            <w:r w:rsidR="000B2847">
              <w:rPr>
                <w:noProof/>
                <w:position w:val="-9"/>
                <w:szCs w:val="20"/>
              </w:rPr>
              <w:pict w14:anchorId="770B4749">
                <v:shape id="_x0000_i1041" type="#_x0000_t75" alt="" style="width:7.5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9756C&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9756C&quot; wsp:rsidP=&quot;0079756C&quot;&gt;&lt;m:oMathPara&gt;&lt;m:oMath&gt;&lt;m:r&gt;&lt;m:rPr&gt;&lt;m:sty m:val=&quot;bi&quot;/&gt;&lt;/m:rPr&gt;&lt;w:rPr&gt;&lt;w:rFonts w:ascii=&quot;Cambria Math&quot; w:h-ansi=&quot;Cambria Math&quot;/&gt;&lt;wx:font wx:val=&quot;Cambria Math&quot;/&gt;&lt;w:b/&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F7039">
              <w:rPr>
                <w:szCs w:val="20"/>
              </w:rPr>
              <w:fldChar w:fldCharType="end"/>
            </w:r>
            <w:r w:rsidRPr="008F7039">
              <w:rPr>
                <w:szCs w:val="20"/>
              </w:rPr>
              <w:t xml:space="preserve"> and symbol index that is the same across the R repetitions.</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 xml:space="preserve">Option 2: Within a slot, hopping based on only the symbol index </w:t>
            </w:r>
            <w:r w:rsidRPr="008F7039">
              <w:rPr>
                <w:szCs w:val="20"/>
              </w:rPr>
              <w:fldChar w:fldCharType="begin"/>
            </w:r>
            <w:r w:rsidRPr="008F7039">
              <w:rPr>
                <w:szCs w:val="20"/>
              </w:rPr>
              <w:instrText xml:space="preserve"> QUOTE </w:instrText>
            </w:r>
            <w:r w:rsidR="000B2847">
              <w:rPr>
                <w:noProof/>
                <w:szCs w:val="20"/>
              </w:rPr>
              <w:pict w14:anchorId="4145620C">
                <v:shape id="_x0000_i1040" type="#_x0000_t75" alt="" style="width:7.1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504F&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D504F&quot; wsp:rsidP=&quot;002D504F&quot;&gt;&lt;m:oMathPara&gt;&lt;m:oMath&gt;&lt;m:r&gt;&lt;m:rPr&gt;&lt;m:sty m:val=&quot;bi&quot;/&gt;&lt;/m:rPr&gt;&lt;w:rPr&gt;&lt;w:rFonts w:ascii=&quot;Cambria Math&quot; w:h-ansi=&quot;Cambria Math&quot;/&gt;&lt;wx:font wx:val=&quot;Cambria Math&quot;/&gt;&lt;w:b/&gt;&lt;w:i/&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F7039">
              <w:rPr>
                <w:szCs w:val="20"/>
              </w:rPr>
              <w:instrText xml:space="preserve"> </w:instrText>
            </w:r>
            <w:r w:rsidRPr="008F7039">
              <w:rPr>
                <w:szCs w:val="20"/>
              </w:rPr>
              <w:fldChar w:fldCharType="separate"/>
            </w:r>
            <w:r w:rsidR="000B2847">
              <w:rPr>
                <w:noProof/>
                <w:szCs w:val="20"/>
              </w:rPr>
              <w:pict w14:anchorId="2FD3B93F">
                <v:shape id="_x0000_i1039" type="#_x0000_t75" alt="" style="width:7.1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504F&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D504F&quot; wsp:rsidP=&quot;002D504F&quot;&gt;&lt;m:oMathPara&gt;&lt;m:oMath&gt;&lt;m:r&gt;&lt;m:rPr&gt;&lt;m:sty m:val=&quot;bi&quot;/&gt;&lt;/m:rPr&gt;&lt;w:rPr&gt;&lt;w:rFonts w:ascii=&quot;Cambria Math&quot; w:h-ansi=&quot;Cambria Math&quot;/&gt;&lt;wx:font wx:val=&quot;Cambria Math&quot;/&gt;&lt;w:b/&gt;&lt;w:i/&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F7039">
              <w:rPr>
                <w:szCs w:val="20"/>
              </w:rPr>
              <w:fldChar w:fldCharType="end"/>
            </w:r>
            <w:r w:rsidRPr="008F7039">
              <w:rPr>
                <w:szCs w:val="20"/>
              </w:rPr>
              <w:t>.</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Option 3: No intra-slot hopping.</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 xml:space="preserve">FFS: Time domain hopping behaviour further depends on system frame number (SFN) </w:t>
            </w:r>
            <w:r w:rsidRPr="008F7039">
              <w:rPr>
                <w:szCs w:val="20"/>
              </w:rPr>
              <w:fldChar w:fldCharType="begin"/>
            </w:r>
            <w:r w:rsidRPr="008F7039">
              <w:rPr>
                <w:szCs w:val="20"/>
              </w:rPr>
              <w:instrText xml:space="preserve"> QUOTE </w:instrText>
            </w:r>
            <w:r w:rsidR="000B2847">
              <w:rPr>
                <w:noProof/>
                <w:szCs w:val="20"/>
              </w:rPr>
              <w:pict w14:anchorId="25A16DA6">
                <v:shape id="_x0000_i1038" type="#_x0000_t75" alt="" style="width:10.8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189B&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B189B&quot; wsp:rsidP=&quot;000B189B&quot;&gt;&lt;m:oMathPara&gt;&lt;m:oMath&gt;&lt;m:sSub&gt;&lt;m:sSubPr&gt;&lt;m:ctrlPr&gt;&lt;w:rPr&gt;&lt;w:rFonts w:ascii=&quot;Cambria Math&quot; w:h-ansi=&quot;Cambria Math&quot;/&gt;&lt;wx:font wx:val=&quot;Cambria Math&quot;/&gt;&lt;w:b/&gt;&lt;w:b-cs/&gt;&lt;w:i/&gt;&lt;w:color w:val=&quot;FF0000&quot;/&gt;&lt;w:sz-cs w:val=&quot;28&quot;/&gt;&lt;w:lang w:fareast=&quot;JA&quot;/&gt;&lt;/w:rPr&gt;&lt;/m:ctrlPr&gt;&lt;/m:sSubPr&gt;&lt;m:e&gt;&lt;m:r&gt;&lt;m:rPr&gt;&lt;m:sty m:val=&quot;bi&quot;/&gt;&lt;/m:rPr&gt;&lt;w:rPr&gt;&lt;w:rFonts w:ascii=&quot;Cambria Math&quot; w:h-ansi=&quot;Cambria Math&quot;/&gt;&lt;wx:font wx:val=&quot;Cambria Math&quot;/&gt;&lt;w:b/&gt;&lt;w:i/&gt;&lt;w:color w:val=&quot;FF0000&quot;/&gt;&lt;w:sz-cs w:val=&quot;28&quot;/&gt;&lt;w:lang w:fareast=&quot;JA&quot;/&gt;&lt;/w:rPr&gt;&lt;m:t&gt;n&lt;/m:t&gt;&lt;/m:r&gt;&lt;/m:e&gt;&lt;m:sub&gt;&lt;m:r&gt;&lt;m:rPr&gt;&lt;m:sty m:val=&quot;b&quot;/&gt;&lt;/m:rPr&gt;&lt;w:rPr&gt;&lt;w:rFonts w:ascii=&quot;Cambria Math&quot; w:h-ansi=&quot;Cambria Math&quot;/&gt;&lt;wx:font wx:val=&quot;Cambria Math&quot;/&gt;&lt;w:b/&gt;&lt;w:color w:val=&quot;FF0000&quot;/&gt;&lt;w:sz-cs w:val=&quot;28&quot;/&gt;&lt;w:lang w:fareast=&quot;JA&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F7039">
              <w:rPr>
                <w:szCs w:val="20"/>
              </w:rPr>
              <w:instrText xml:space="preserve"> </w:instrText>
            </w:r>
            <w:r w:rsidRPr="008F7039">
              <w:rPr>
                <w:szCs w:val="20"/>
              </w:rPr>
              <w:fldChar w:fldCharType="separate"/>
            </w:r>
            <w:r w:rsidR="000B2847">
              <w:rPr>
                <w:noProof/>
                <w:szCs w:val="20"/>
              </w:rPr>
              <w:pict w14:anchorId="1AC90494">
                <v:shape id="_x0000_i1037" type="#_x0000_t75" alt="" style="width:10.8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189B&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B189B&quot; wsp:rsidP=&quot;000B189B&quot;&gt;&lt;m:oMathPara&gt;&lt;m:oMath&gt;&lt;m:sSub&gt;&lt;m:sSubPr&gt;&lt;m:ctrlPr&gt;&lt;w:rPr&gt;&lt;w:rFonts w:ascii=&quot;Cambria Math&quot; w:h-ansi=&quot;Cambria Math&quot;/&gt;&lt;wx:font wx:val=&quot;Cambria Math&quot;/&gt;&lt;w:b/&gt;&lt;w:b-cs/&gt;&lt;w:i/&gt;&lt;w:color w:val=&quot;FF0000&quot;/&gt;&lt;w:sz-cs w:val=&quot;28&quot;/&gt;&lt;w:lang w:fareast=&quot;JA&quot;/&gt;&lt;/w:rPr&gt;&lt;/m:ctrlPr&gt;&lt;/m:sSubPr&gt;&lt;m:e&gt;&lt;m:r&gt;&lt;m:rPr&gt;&lt;m:sty m:val=&quot;bi&quot;/&gt;&lt;/m:rPr&gt;&lt;w:rPr&gt;&lt;w:rFonts w:ascii=&quot;Cambria Math&quot; w:h-ansi=&quot;Cambria Math&quot;/&gt;&lt;wx:font wx:val=&quot;Cambria Math&quot;/&gt;&lt;w:b/&gt;&lt;w:i/&gt;&lt;w:color w:val=&quot;FF0000&quot;/&gt;&lt;w:sz-cs w:val=&quot;28&quot;/&gt;&lt;w:lang w:fareast=&quot;JA&quot;/&gt;&lt;/w:rPr&gt;&lt;m:t&gt;n&lt;/m:t&gt;&lt;/m:r&gt;&lt;/m:e&gt;&lt;m:sub&gt;&lt;m:r&gt;&lt;m:rPr&gt;&lt;m:sty m:val=&quot;b&quot;/&gt;&lt;/m:rPr&gt;&lt;w:rPr&gt;&lt;w:rFonts w:ascii=&quot;Cambria Math&quot; w:h-ansi=&quot;Cambria Math&quot;/&gt;&lt;wx:font wx:val=&quot;Cambria Math&quot;/&gt;&lt;w:b/&gt;&lt;w:color w:val=&quot;FF0000&quot;/&gt;&lt;w:sz-cs w:val=&quot;28&quot;/&gt;&lt;w:lang w:fareast=&quot;JA&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F7039">
              <w:rPr>
                <w:szCs w:val="20"/>
              </w:rPr>
              <w:fldChar w:fldCharType="end"/>
            </w:r>
            <w:r w:rsidRPr="008F7039">
              <w:rPr>
                <w:szCs w:val="20"/>
              </w:rPr>
              <w:t>.</w:t>
            </w:r>
          </w:p>
          <w:p w:rsidR="00A53E5D" w:rsidRPr="008F7039" w:rsidRDefault="00A53E5D">
            <w:pPr>
              <w:pStyle w:val="bullet1"/>
              <w:numPr>
                <w:ilvl w:val="1"/>
                <w:numId w:val="8"/>
              </w:numPr>
              <w:overflowPunct/>
              <w:spacing w:after="0"/>
              <w:contextualSpacing/>
              <w:textAlignment w:val="center"/>
              <w:rPr>
                <w:szCs w:val="20"/>
              </w:rPr>
            </w:pPr>
            <w:r w:rsidRPr="008F7039">
              <w:rPr>
                <w:szCs w:val="20"/>
              </w:rPr>
              <w:t>FFS:  reinitialization periodicity of N radio frames or reinitialization based on system frame number.</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FFS: Whether to adopt the same option(s) for comb offset hopping and cyclic shift hopping (if supported separately)</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 xml:space="preserve">FFS: At least support reinitialization at the beginning of each radio frame. </w:t>
            </w:r>
          </w:p>
          <w:p w:rsidR="00A53E5D" w:rsidRPr="008F7039" w:rsidRDefault="00A53E5D" w:rsidP="00A53E5D">
            <w:pPr>
              <w:rPr>
                <w:sz w:val="20"/>
                <w:szCs w:val="20"/>
                <w:lang w:eastAsia="x-none"/>
              </w:rPr>
            </w:pPr>
          </w:p>
          <w:p w:rsidR="00A53E5D" w:rsidRPr="008F7039" w:rsidRDefault="00A53E5D" w:rsidP="00A53E5D">
            <w:pPr>
              <w:rPr>
                <w:b/>
                <w:bCs/>
                <w:sz w:val="20"/>
                <w:szCs w:val="20"/>
              </w:rPr>
            </w:pPr>
            <w:r w:rsidRPr="008F7039">
              <w:rPr>
                <w:b/>
                <w:bCs/>
                <w:sz w:val="20"/>
                <w:szCs w:val="20"/>
              </w:rPr>
              <w:t>Conclusion</w:t>
            </w:r>
          </w:p>
          <w:p w:rsidR="00A53E5D" w:rsidRPr="008F7039" w:rsidRDefault="00A53E5D" w:rsidP="00A53E5D">
            <w:pPr>
              <w:rPr>
                <w:sz w:val="20"/>
                <w:szCs w:val="20"/>
              </w:rPr>
            </w:pPr>
            <w:r w:rsidRPr="008F7039">
              <w:rPr>
                <w:sz w:val="20"/>
                <w:szCs w:val="20"/>
              </w:rPr>
              <w:t>No consensus to support SRS TD OCC for TDD CJT SRS enhancement in Rel-18.</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rPr>
                <w:sz w:val="20"/>
                <w:szCs w:val="20"/>
              </w:rPr>
            </w:pPr>
            <w:r w:rsidRPr="008F7039">
              <w:rPr>
                <w:sz w:val="20"/>
                <w:szCs w:val="20"/>
              </w:rPr>
              <w:t xml:space="preserve">For an 8-port SRS resource in </w:t>
            </w:r>
            <w:proofErr w:type="gramStart"/>
            <w:r w:rsidRPr="008F7039">
              <w:rPr>
                <w:sz w:val="20"/>
                <w:szCs w:val="20"/>
              </w:rPr>
              <w:t>a</w:t>
            </w:r>
            <w:proofErr w:type="gramEnd"/>
            <w:r w:rsidRPr="008F7039">
              <w:rPr>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Option 2-1: the s subsets of ports are mapped cyclically as {1, 2, …, s,1, 2, …, s} on the m OFDM symbols.</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Option 2-2: the s subsets of ports are mapped sequentially as {1, …, 1, 2, …, 2, s, …, s} on the m OFDM symbols.</w:t>
            </w:r>
          </w:p>
          <w:p w:rsidR="00A53E5D" w:rsidRPr="008F7039" w:rsidRDefault="00A53E5D" w:rsidP="00A53E5D">
            <w:pPr>
              <w:rPr>
                <w:sz w:val="20"/>
                <w:szCs w:val="20"/>
                <w:lang w:eastAsia="x-none"/>
              </w:rPr>
            </w:pPr>
          </w:p>
          <w:p w:rsidR="00A53E5D" w:rsidRPr="008F7039" w:rsidRDefault="00A53E5D" w:rsidP="00A53E5D">
            <w:pPr>
              <w:rPr>
                <w:b/>
                <w:bCs/>
                <w:sz w:val="20"/>
                <w:szCs w:val="20"/>
              </w:rPr>
            </w:pPr>
            <w:r w:rsidRPr="008F7039">
              <w:rPr>
                <w:b/>
                <w:bCs/>
                <w:sz w:val="20"/>
                <w:szCs w:val="20"/>
              </w:rPr>
              <w:t>Conclusion</w:t>
            </w:r>
          </w:p>
          <w:p w:rsidR="00A53E5D" w:rsidRPr="008F7039" w:rsidRDefault="00A53E5D" w:rsidP="00A53E5D">
            <w:pPr>
              <w:rPr>
                <w:sz w:val="20"/>
                <w:szCs w:val="20"/>
              </w:rPr>
            </w:pPr>
            <w:r w:rsidRPr="008F7039">
              <w:rPr>
                <w:sz w:val="20"/>
                <w:szCs w:val="20"/>
              </w:rPr>
              <w:t>No consensus to support the following for TDD CJT SRS enhancement in Rel-18:</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 xml:space="preserve">Further enhancements to frequency hopping </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Sequence hopping/randomization, per-hop sequence from a long SRS sequence</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Enhanced configuration of SRS transmission to enable more efficient SRS parameter assignment</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Precoded SRS for DL CSI acquisition</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 xml:space="preserve">Pseudo-random muting of SRS transmission for periodic and semi-persistent SRS </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Configuration of v (sequence index within a group) per SRS resource</w:t>
            </w:r>
          </w:p>
          <w:p w:rsidR="00A53E5D" w:rsidRPr="008F7039" w:rsidRDefault="00A53E5D">
            <w:pPr>
              <w:pStyle w:val="bullet1"/>
              <w:numPr>
                <w:ilvl w:val="0"/>
                <w:numId w:val="8"/>
              </w:numPr>
              <w:overflowPunct/>
              <w:spacing w:after="0"/>
              <w:contextualSpacing/>
              <w:textAlignment w:val="center"/>
              <w:rPr>
                <w:szCs w:val="20"/>
              </w:rPr>
            </w:pPr>
            <w:r w:rsidRPr="008F7039">
              <w:rPr>
                <w:szCs w:val="20"/>
              </w:rPr>
              <w:t>Multiplying mask sequence to the legacy SRS sequence</w:t>
            </w:r>
          </w:p>
          <w:p w:rsidR="00A53E5D" w:rsidRDefault="00A53E5D" w:rsidP="00A53E5D"/>
          <w:p w:rsidR="00557396" w:rsidRPr="00A93065" w:rsidRDefault="00557396" w:rsidP="009F2091">
            <w:pPr>
              <w:rPr>
                <w:sz w:val="20"/>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93065">
        <w:rPr>
          <w:lang w:val="en-US"/>
        </w:rPr>
        <w:t>SRS</w:t>
      </w:r>
      <w:r w:rsidR="00C46EAA">
        <w:rPr>
          <w:lang w:val="en-US"/>
        </w:rPr>
        <w:t xml:space="preserve"> enhancement</w:t>
      </w:r>
      <w:r>
        <w:rPr>
          <w:lang w:val="en-US"/>
        </w:rPr>
        <w:t>.</w:t>
      </w:r>
    </w:p>
    <w:p w:rsidR="00557396" w:rsidRDefault="00A93065" w:rsidP="00557396">
      <w:pPr>
        <w:pStyle w:val="Heading1"/>
      </w:pPr>
      <w:r>
        <w:t>SRS for CJT</w:t>
      </w:r>
    </w:p>
    <w:p w:rsidR="002E1E69" w:rsidRDefault="002E1E69" w:rsidP="002E1E69">
      <w:pPr>
        <w:pStyle w:val="Heading2"/>
      </w:pPr>
      <w:r>
        <w:t>Power control enhancement for SRS</w:t>
      </w:r>
    </w:p>
    <w:p w:rsidR="007674FD" w:rsidRDefault="007674FD" w:rsidP="00557396">
      <w:pPr>
        <w:pStyle w:val="0Maintext"/>
        <w:spacing w:after="120" w:afterAutospacing="0" w:line="240" w:lineRule="auto"/>
        <w:ind w:firstLine="0"/>
        <w:rPr>
          <w:lang w:val="en-US" w:eastAsia="zh-CN"/>
        </w:rPr>
      </w:pPr>
      <w:r>
        <w:rPr>
          <w:lang w:val="en-US" w:eastAsia="zh-CN"/>
        </w:rPr>
        <w:t>In RAN1 #110b, the following agreement on power control enhancement has been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7674FD" w:rsidRPr="0049699C" w:rsidRDefault="007674FD" w:rsidP="007674FD">
            <w:pPr>
              <w:rPr>
                <w:b/>
                <w:bCs/>
                <w:sz w:val="20"/>
                <w:szCs w:val="20"/>
                <w:highlight w:val="green"/>
                <w:lang w:eastAsia="x-none"/>
              </w:rPr>
            </w:pPr>
            <w:r w:rsidRPr="0049699C">
              <w:rPr>
                <w:b/>
                <w:bCs/>
                <w:sz w:val="20"/>
                <w:szCs w:val="20"/>
                <w:highlight w:val="green"/>
                <w:lang w:eastAsia="x-none"/>
              </w:rPr>
              <w:t>Agreement</w:t>
            </w:r>
          </w:p>
          <w:p w:rsidR="007674FD" w:rsidRPr="0049699C" w:rsidRDefault="007674FD" w:rsidP="007674FD">
            <w:pPr>
              <w:rPr>
                <w:iCs/>
                <w:sz w:val="20"/>
                <w:szCs w:val="20"/>
              </w:rPr>
            </w:pPr>
            <w:r w:rsidRPr="0049699C">
              <w:rPr>
                <w:iCs/>
                <w:sz w:val="20"/>
                <w:szCs w:val="20"/>
              </w:rPr>
              <w:t>For per-TRP power control and/or power control of one or multiple SRS transmission occasions towards to multiple TRPs, study the options for an SRS resource set:</w:t>
            </w:r>
          </w:p>
          <w:p w:rsidR="007674FD" w:rsidRPr="0049699C" w:rsidRDefault="007674FD">
            <w:pPr>
              <w:pStyle w:val="ListParagraph"/>
              <w:numPr>
                <w:ilvl w:val="0"/>
                <w:numId w:val="5"/>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1: </w:t>
            </w:r>
          </w:p>
          <w:p w:rsidR="007674FD" w:rsidRPr="0049699C" w:rsidRDefault="007674FD">
            <w:pPr>
              <w:pStyle w:val="ListParagraph"/>
              <w:numPr>
                <w:ilvl w:val="1"/>
                <w:numId w:val="5"/>
              </w:numPr>
              <w:ind w:leftChars="0"/>
              <w:contextualSpacing/>
              <w:rPr>
                <w:rFonts w:ascii="Times New Roman" w:hAnsi="Times New Roman"/>
                <w:iCs/>
                <w:szCs w:val="20"/>
                <w:lang w:val="en-US"/>
              </w:rPr>
            </w:pPr>
            <w:r w:rsidRPr="0049699C">
              <w:rPr>
                <w:rFonts w:ascii="Times New Roman" w:hAnsi="Times New Roman"/>
                <w:iCs/>
                <w:szCs w:val="20"/>
                <w:lang w:val="en-US"/>
              </w:rPr>
              <w:t>Same power control process for all SRS resources of an SRS resource set where the power control process is based on one Po value and one closed loop state and jointly on more than one DL pathloss RS and/or more than one alpha</w:t>
            </w:r>
          </w:p>
          <w:p w:rsidR="007674FD" w:rsidRPr="0049699C" w:rsidRDefault="007674FD">
            <w:pPr>
              <w:pStyle w:val="ListParagraph"/>
              <w:numPr>
                <w:ilvl w:val="1"/>
                <w:numId w:val="5"/>
              </w:numPr>
              <w:ind w:leftChars="0"/>
              <w:contextualSpacing/>
              <w:rPr>
                <w:rFonts w:ascii="Times New Roman" w:hAnsi="Times New Roman"/>
                <w:iCs/>
                <w:szCs w:val="20"/>
                <w:lang w:val="en-US"/>
              </w:rPr>
            </w:pPr>
            <w:r w:rsidRPr="0049699C">
              <w:rPr>
                <w:rFonts w:ascii="Times New Roman" w:hAnsi="Times New Roman"/>
                <w:iCs/>
                <w:szCs w:val="20"/>
                <w:lang w:val="en-US"/>
              </w:rPr>
              <w:t>Each transmission occasion of the SRS resource is towards multiple TRPs</w:t>
            </w:r>
          </w:p>
          <w:p w:rsidR="007674FD" w:rsidRPr="0049699C" w:rsidRDefault="007674FD">
            <w:pPr>
              <w:pStyle w:val="ListParagraph"/>
              <w:numPr>
                <w:ilvl w:val="0"/>
                <w:numId w:val="5"/>
              </w:numPr>
              <w:ind w:leftChars="0"/>
              <w:contextualSpacing/>
              <w:rPr>
                <w:rFonts w:ascii="Times New Roman" w:hAnsi="Times New Roman"/>
                <w:iCs/>
                <w:szCs w:val="20"/>
                <w:lang w:val="en-US"/>
              </w:rPr>
            </w:pPr>
            <w:r w:rsidRPr="0049699C">
              <w:rPr>
                <w:rFonts w:ascii="Times New Roman" w:hAnsi="Times New Roman"/>
                <w:iCs/>
                <w:szCs w:val="20"/>
                <w:lang w:val="en-US"/>
              </w:rPr>
              <w:t xml:space="preserve">Option 2: </w:t>
            </w:r>
          </w:p>
          <w:p w:rsidR="007674FD" w:rsidRPr="0049699C" w:rsidRDefault="007674FD">
            <w:pPr>
              <w:pStyle w:val="ListParagraph"/>
              <w:numPr>
                <w:ilvl w:val="1"/>
                <w:numId w:val="5"/>
              </w:numPr>
              <w:ind w:leftChars="0"/>
              <w:contextualSpacing/>
              <w:rPr>
                <w:rFonts w:ascii="Times New Roman" w:hAnsi="Times New Roman"/>
                <w:iCs/>
                <w:szCs w:val="20"/>
                <w:lang w:val="en-US"/>
              </w:rPr>
            </w:pPr>
            <w:r w:rsidRPr="0049699C">
              <w:rPr>
                <w:rFonts w:ascii="Times New Roman" w:hAnsi="Times New Roman"/>
                <w:iCs/>
                <w:szCs w:val="20"/>
                <w:lang w:val="en-U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rsidR="007674FD" w:rsidRPr="0049699C" w:rsidRDefault="007674FD">
            <w:pPr>
              <w:pStyle w:val="ListParagraph"/>
              <w:numPr>
                <w:ilvl w:val="1"/>
                <w:numId w:val="5"/>
              </w:numPr>
              <w:ind w:leftChars="0"/>
              <w:contextualSpacing/>
              <w:rPr>
                <w:rFonts w:ascii="Times New Roman" w:hAnsi="Times New Roman"/>
                <w:iCs/>
                <w:szCs w:val="20"/>
                <w:lang w:val="en-US"/>
              </w:rPr>
            </w:pPr>
            <w:r w:rsidRPr="0049699C">
              <w:rPr>
                <w:rFonts w:ascii="Times New Roman" w:hAnsi="Times New Roman"/>
                <w:iCs/>
                <w:szCs w:val="20"/>
                <w:lang w:val="en-US"/>
              </w:rPr>
              <w:t>Different transmission occasions of the SRS resource can be towards different TRPs</w:t>
            </w:r>
          </w:p>
          <w:p w:rsidR="007674FD" w:rsidRDefault="007674FD"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7674FD" w:rsidRDefault="007674FD" w:rsidP="00557396">
      <w:pPr>
        <w:pStyle w:val="0Maintext"/>
        <w:spacing w:after="120" w:afterAutospacing="0" w:line="240" w:lineRule="auto"/>
        <w:ind w:firstLine="0"/>
        <w:rPr>
          <w:lang w:val="en-US" w:eastAsia="zh-CN"/>
        </w:rPr>
      </w:pPr>
      <w:r>
        <w:rPr>
          <w:lang w:val="en-US" w:eastAsia="zh-CN"/>
        </w:rPr>
        <w:t>Option 1 is a subset of option 2. In option 2, if the gNB configures the same P0 and closed-loop index in the more than 1 power control processes and selects the more than 1 power control processes for uplink power control, option 2 can cover the functionality of option 1. Besides, option 2 can provide a more flexible framework for the gNB to dynamically select the target different TRP(s) for power control. Therefore, option 2 should be supported.</w:t>
      </w:r>
    </w:p>
    <w:p w:rsidR="005017AA" w:rsidRPr="005017AA" w:rsidRDefault="005017AA" w:rsidP="00557396">
      <w:pPr>
        <w:pStyle w:val="0Maintext"/>
        <w:spacing w:after="120" w:afterAutospacing="0" w:line="240" w:lineRule="auto"/>
        <w:ind w:firstLine="0"/>
        <w:rPr>
          <w:b/>
          <w:bCs/>
          <w:i/>
          <w:iCs/>
          <w:lang w:val="en-US" w:eastAsia="zh-CN"/>
        </w:rPr>
      </w:pPr>
      <w:r w:rsidRPr="005017AA">
        <w:rPr>
          <w:b/>
          <w:bCs/>
          <w:i/>
          <w:iCs/>
          <w:lang w:val="en-US" w:eastAsia="zh-CN"/>
        </w:rPr>
        <w:t xml:space="preserve">Proposal </w:t>
      </w:r>
      <w:r w:rsidR="00E276EF">
        <w:rPr>
          <w:b/>
          <w:bCs/>
          <w:i/>
          <w:iCs/>
          <w:lang w:val="en-US" w:eastAsia="zh-CN"/>
        </w:rPr>
        <w:t>1</w:t>
      </w:r>
      <w:r w:rsidRPr="005017AA">
        <w:rPr>
          <w:b/>
          <w:bCs/>
          <w:i/>
          <w:iCs/>
          <w:lang w:val="en-US" w:eastAsia="zh-CN"/>
        </w:rPr>
        <w:t xml:space="preserve">: Support </w:t>
      </w:r>
      <w:r w:rsidR="007674FD">
        <w:rPr>
          <w:b/>
          <w:bCs/>
          <w:i/>
          <w:iCs/>
          <w:lang w:val="en-US" w:eastAsia="zh-CN"/>
        </w:rPr>
        <w:t>option 2 for power control enhancement for SRS</w:t>
      </w:r>
    </w:p>
    <w:p w:rsidR="005017AA" w:rsidRPr="005017AA" w:rsidRDefault="007674FD">
      <w:pPr>
        <w:pStyle w:val="0Maintext"/>
        <w:numPr>
          <w:ilvl w:val="0"/>
          <w:numId w:val="4"/>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3926EC" w:rsidRDefault="003926EC" w:rsidP="00557396">
      <w:pPr>
        <w:pStyle w:val="0Maintext"/>
        <w:spacing w:after="120" w:afterAutospacing="0" w:line="240" w:lineRule="auto"/>
        <w:ind w:firstLine="0"/>
        <w:rPr>
          <w:lang w:val="en-US" w:eastAsia="zh-CN"/>
        </w:rPr>
      </w:pPr>
    </w:p>
    <w:p w:rsidR="007674FD" w:rsidRDefault="002568B7" w:rsidP="007674FD">
      <w:pPr>
        <w:pStyle w:val="Heading2"/>
      </w:pPr>
      <w:r>
        <w:t>SRS interference randomization</w:t>
      </w:r>
    </w:p>
    <w:p w:rsidR="007674FD" w:rsidRDefault="007674FD" w:rsidP="00557396">
      <w:pPr>
        <w:pStyle w:val="0Maintext"/>
        <w:spacing w:after="120" w:afterAutospacing="0" w:line="240" w:lineRule="auto"/>
        <w:ind w:firstLine="0"/>
        <w:rPr>
          <w:lang w:val="en-US" w:eastAsia="zh-CN"/>
        </w:rPr>
      </w:pPr>
      <w:r>
        <w:rPr>
          <w:lang w:val="en-US" w:eastAsia="zh-CN"/>
        </w:rPr>
        <w:t>In RAN1 #11</w:t>
      </w:r>
      <w:r w:rsidR="00A53E5D">
        <w:rPr>
          <w:lang w:val="en-US" w:eastAsia="zh-CN"/>
        </w:rPr>
        <w:t>2</w:t>
      </w:r>
      <w:r>
        <w:rPr>
          <w:lang w:val="en-US" w:eastAsia="zh-CN"/>
        </w:rPr>
        <w:t xml:space="preserve">, the following agreement on </w:t>
      </w:r>
      <w:r w:rsidR="002568B7">
        <w:rPr>
          <w:lang w:val="en-US" w:eastAsia="zh-CN"/>
        </w:rPr>
        <w:t>SRS interference randomization</w:t>
      </w:r>
      <w:r>
        <w:rPr>
          <w:lang w:val="en-US" w:eastAsia="zh-CN"/>
        </w:rPr>
        <w:t xml:space="preserve"> is achieved.</w:t>
      </w:r>
    </w:p>
    <w:tbl>
      <w:tblPr>
        <w:tblStyle w:val="TableGrid"/>
        <w:tblW w:w="0" w:type="auto"/>
        <w:tblLook w:val="04A0" w:firstRow="1" w:lastRow="0" w:firstColumn="1" w:lastColumn="0" w:noHBand="0" w:noVBand="1"/>
      </w:tblPr>
      <w:tblGrid>
        <w:gridCol w:w="9010"/>
      </w:tblGrid>
      <w:tr w:rsidR="007674FD" w:rsidTr="007674FD">
        <w:tc>
          <w:tcPr>
            <w:tcW w:w="9010" w:type="dxa"/>
          </w:tcPr>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rPr>
                <w:sz w:val="20"/>
                <w:szCs w:val="20"/>
              </w:rPr>
            </w:pPr>
            <w:r w:rsidRPr="008F7039">
              <w:rPr>
                <w:sz w:val="20"/>
                <w:szCs w:val="20"/>
              </w:rPr>
              <w:t>For SRS interference randomization, support:</w:t>
            </w:r>
          </w:p>
          <w:p w:rsidR="00A53E5D" w:rsidRPr="008F7039" w:rsidRDefault="00A53E5D">
            <w:pPr>
              <w:pStyle w:val="bullet1"/>
              <w:numPr>
                <w:ilvl w:val="0"/>
                <w:numId w:val="8"/>
              </w:numPr>
              <w:overflowPunct/>
              <w:spacing w:after="0"/>
              <w:contextualSpacing/>
              <w:rPr>
                <w:szCs w:val="20"/>
              </w:rPr>
            </w:pPr>
            <w:r w:rsidRPr="008F7039">
              <w:rPr>
                <w:szCs w:val="20"/>
              </w:rPr>
              <w:t xml:space="preserve">Opt. 3: Both cyclic shift hopping and comb offset hopping. </w:t>
            </w:r>
          </w:p>
          <w:p w:rsidR="00A53E5D" w:rsidRPr="008F7039" w:rsidRDefault="00A53E5D">
            <w:pPr>
              <w:pStyle w:val="bullet1"/>
              <w:numPr>
                <w:ilvl w:val="1"/>
                <w:numId w:val="6"/>
              </w:numPr>
              <w:overflowPunct/>
              <w:spacing w:after="0"/>
              <w:ind w:left="1080"/>
              <w:contextualSpacing/>
              <w:rPr>
                <w:szCs w:val="20"/>
              </w:rPr>
            </w:pPr>
            <w:r w:rsidRPr="008F7039">
              <w:rPr>
                <w:szCs w:val="20"/>
              </w:rPr>
              <w:t>At least the two features can be separately configured</w:t>
            </w:r>
          </w:p>
          <w:p w:rsidR="00A53E5D" w:rsidRPr="008F7039" w:rsidRDefault="00A53E5D">
            <w:pPr>
              <w:pStyle w:val="bullet1"/>
              <w:numPr>
                <w:ilvl w:val="1"/>
                <w:numId w:val="6"/>
              </w:numPr>
              <w:overflowPunct/>
              <w:spacing w:after="0"/>
              <w:ind w:left="1080"/>
              <w:contextualSpacing/>
              <w:rPr>
                <w:szCs w:val="20"/>
              </w:rPr>
            </w:pPr>
            <w:r w:rsidRPr="008F7039">
              <w:rPr>
                <w:szCs w:val="20"/>
              </w:rPr>
              <w:t>FFS: Combined cyclic shift hopping and comb offset hopping for a UE</w:t>
            </w:r>
          </w:p>
          <w:p w:rsidR="00A53E5D" w:rsidRPr="008F7039" w:rsidRDefault="00A53E5D">
            <w:pPr>
              <w:pStyle w:val="bullet1"/>
              <w:numPr>
                <w:ilvl w:val="1"/>
                <w:numId w:val="6"/>
              </w:numPr>
              <w:overflowPunct/>
              <w:spacing w:after="0"/>
              <w:ind w:left="1080"/>
              <w:contextualSpacing/>
              <w:rPr>
                <w:szCs w:val="20"/>
              </w:rPr>
            </w:pPr>
            <w:r w:rsidRPr="008F7039">
              <w:rPr>
                <w:szCs w:val="20"/>
              </w:rPr>
              <w:t xml:space="preserve">FFS: Separate or combined with SRS sequence group hopping / sequence hopping </w:t>
            </w:r>
          </w:p>
          <w:p w:rsidR="00A53E5D" w:rsidRPr="008F7039" w:rsidRDefault="00A53E5D">
            <w:pPr>
              <w:pStyle w:val="bullet1"/>
              <w:numPr>
                <w:ilvl w:val="1"/>
                <w:numId w:val="6"/>
              </w:numPr>
              <w:overflowPunct/>
              <w:spacing w:after="0"/>
              <w:ind w:left="1080"/>
              <w:contextualSpacing/>
              <w:rPr>
                <w:szCs w:val="20"/>
              </w:rPr>
            </w:pPr>
            <w:r w:rsidRPr="008F7039">
              <w:rPr>
                <w:szCs w:val="20"/>
              </w:rPr>
              <w:t>FFS: Associated UE capability</w:t>
            </w:r>
          </w:p>
          <w:p w:rsidR="00A53E5D" w:rsidRPr="008F7039" w:rsidRDefault="00A53E5D" w:rsidP="00A53E5D">
            <w:pPr>
              <w:rPr>
                <w:sz w:val="20"/>
                <w:szCs w:val="20"/>
                <w:lang w:eastAsia="x-none"/>
              </w:rPr>
            </w:pPr>
          </w:p>
          <w:p w:rsidR="00A53E5D" w:rsidRPr="008F7039" w:rsidRDefault="00A53E5D" w:rsidP="00A53E5D">
            <w:pPr>
              <w:rPr>
                <w:b/>
                <w:bCs/>
                <w:sz w:val="20"/>
                <w:szCs w:val="20"/>
                <w:highlight w:val="green"/>
              </w:rPr>
            </w:pPr>
            <w:r w:rsidRPr="008F7039">
              <w:rPr>
                <w:b/>
                <w:bCs/>
                <w:sz w:val="20"/>
                <w:szCs w:val="20"/>
                <w:highlight w:val="green"/>
              </w:rPr>
              <w:t>Agreement</w:t>
            </w:r>
          </w:p>
          <w:p w:rsidR="00A53E5D" w:rsidRPr="008F7039" w:rsidRDefault="00A53E5D" w:rsidP="00A53E5D">
            <w:pPr>
              <w:textAlignment w:val="center"/>
              <w:rPr>
                <w:sz w:val="20"/>
                <w:szCs w:val="20"/>
              </w:rPr>
            </w:pPr>
            <w:r w:rsidRPr="008F7039">
              <w:rPr>
                <w:sz w:val="20"/>
                <w:szCs w:val="20"/>
              </w:rPr>
              <w:t>For SRS comb offset hopping and/or cyclic shift hopping, for each SRS port, the hopping pattern is determined based on the pseudo-random sequence c(i), initialized with one of the following IDs.</w:t>
            </w:r>
          </w:p>
          <w:p w:rsidR="00A53E5D" w:rsidRPr="008F7039" w:rsidRDefault="00A53E5D">
            <w:pPr>
              <w:pStyle w:val="bullet1"/>
              <w:numPr>
                <w:ilvl w:val="0"/>
                <w:numId w:val="8"/>
              </w:numPr>
              <w:overflowPunct/>
              <w:spacing w:after="0"/>
              <w:contextualSpacing/>
              <w:rPr>
                <w:szCs w:val="20"/>
              </w:rPr>
            </w:pPr>
            <w:r w:rsidRPr="008F7039">
              <w:rPr>
                <w:szCs w:val="20"/>
              </w:rPr>
              <w:t xml:space="preserve">Option 1: Reuse the SRS sequence identity </w:t>
            </w:r>
            <w:r w:rsidRPr="008F7039">
              <w:rPr>
                <w:szCs w:val="20"/>
              </w:rPr>
              <w:fldChar w:fldCharType="begin"/>
            </w:r>
            <w:r w:rsidRPr="008F7039">
              <w:rPr>
                <w:szCs w:val="20"/>
              </w:rPr>
              <w:instrText xml:space="preserve"> QUOTE </w:instrText>
            </w:r>
            <w:r w:rsidR="000B2847">
              <w:rPr>
                <w:noProof/>
                <w:position w:val="-9"/>
                <w:szCs w:val="20"/>
              </w:rPr>
              <w:pict w14:anchorId="0BC93B02">
                <v:shape id="_x0000_i1036" type="#_x0000_t75" alt="" style="width:22.05pt;height:1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1A02&quot;/&gt;&lt;wsp:rsid wsp:val=&quot;00FF33BB&quot;/&gt;&lt;wsp:rsid wsp:val=&quot;00FF45F8&quot;/&gt;&lt;/wsp:rsids&gt;&lt;/w:docPr&gt;&lt;w:body&gt;&lt;wx:sect&gt;&lt;w:p wsp:rsidR=&quot;00000000&quot; wsp:rsidRDefault=&quot;00FF1A02&quot; wsp:rsidP=&quot;00FF1A02&quot;&gt;&lt;m:oMathPara&gt;&lt;m:oMath&gt;&lt;m:sSubSup&gt;&lt;m:sSubSupPr&gt;&lt;m:ctrlPr&gt;&lt;w:rPr&gt;&lt;w:rFonts w:ascii=&quot;Cambria Math&quot; w:h-ansi=&quot;Cambria Math&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b/&gt;&lt;w:b-cs/&gt;&lt;/w:rPr&gt;&lt;m:t&gt;ID&lt;/m:t&gt;&lt;/m:r&gt;&lt;/m:sub&gt;&lt;m:sup&gt;&lt;m:r&gt;&lt;m:rPr&gt;&lt;m:nor/&gt;&lt;/m:rPr&gt;&lt;w:rPr&gt;&lt;w:b/&gt;&lt;w:b-cs/&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F7039">
              <w:rPr>
                <w:szCs w:val="20"/>
              </w:rPr>
              <w:instrText xml:space="preserve"> </w:instrText>
            </w:r>
            <w:r w:rsidRPr="008F7039">
              <w:rPr>
                <w:szCs w:val="20"/>
              </w:rPr>
              <w:fldChar w:fldCharType="separate"/>
            </w:r>
            <w:r w:rsidR="000B2847">
              <w:rPr>
                <w:noProof/>
                <w:position w:val="-9"/>
                <w:szCs w:val="20"/>
              </w:rPr>
              <w:pict w14:anchorId="33590FB1">
                <v:shape id="_x0000_i1035" type="#_x0000_t75" alt="" style="width:22.05pt;height:16.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1A02&quot;/&gt;&lt;wsp:rsid wsp:val=&quot;00FF33BB&quot;/&gt;&lt;wsp:rsid wsp:val=&quot;00FF45F8&quot;/&gt;&lt;/wsp:rsids&gt;&lt;/w:docPr&gt;&lt;w:body&gt;&lt;wx:sect&gt;&lt;w:p wsp:rsidR=&quot;00000000&quot; wsp:rsidRDefault=&quot;00FF1A02&quot; wsp:rsidP=&quot;00FF1A02&quot;&gt;&lt;m:oMathPara&gt;&lt;m:oMath&gt;&lt;m:sSubSup&gt;&lt;m:sSubSupPr&gt;&lt;m:ctrlPr&gt;&lt;w:rPr&gt;&lt;w:rFonts w:ascii=&quot;Cambria Math&quot; w:h-ansi=&quot;Cambria Math&quot;/&gt;&lt;wx:font wx:val=&quot;Cambria Math&quot;/&gt;&lt;w:b/&gt;&lt;w:b-cs/&gt;&lt;/w:rPr&gt;&lt;/m:ctrlPr&gt;&lt;/m:sSubSupPr&gt;&lt;m:e&gt;&lt;m:r&gt;&lt;m:rPr&gt;&lt;m:sty m:val=&quot;bi&quot;/&gt;&lt;/m:rPr&gt;&lt;w:rPr&gt;&lt;w:rFonts w:ascii=&quot;Cambria Math&quot; w:h-ansi=&quot;Cambria Math&quot;/&gt;&lt;wx:font wx:val=&quot;Cambria Math&quot;/&gt;&lt;w:b/&gt;&lt;w:i/&gt;&lt;/w:rPr&gt;&lt;m:t&gt;n&lt;/m:t&gt;&lt;/m:r&gt;&lt;/m:e&gt;&lt;m:sub&gt;&lt;m:r&gt;&lt;m:rPr&gt;&lt;m:nor/&gt;&lt;/m:rPr&gt;&lt;w:rPr&gt;&lt;w:b/&gt;&lt;w:b-cs/&gt;&lt;/w:rPr&gt;&lt;m:t&gt;ID&lt;/m:t&gt;&lt;/m:r&gt;&lt;/m:sub&gt;&lt;m:sup&gt;&lt;m:r&gt;&lt;m:rPr&gt;&lt;m:nor/&gt;&lt;/m:rPr&gt;&lt;w:rPr&gt;&lt;w:b/&gt;&lt;w:b-cs/&gt;&lt;/w:rPr&gt;&lt;m:t&gt;SRS&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5" o:title="" chromakey="white"/>
                </v:shape>
              </w:pict>
            </w:r>
            <w:r w:rsidRPr="008F7039">
              <w:rPr>
                <w:szCs w:val="20"/>
              </w:rPr>
              <w:fldChar w:fldCharType="end"/>
            </w:r>
            <w:r w:rsidRPr="008F7039">
              <w:rPr>
                <w:szCs w:val="20"/>
              </w:rPr>
              <w:t>.</w:t>
            </w:r>
          </w:p>
          <w:p w:rsidR="00A53E5D" w:rsidRPr="008F7039" w:rsidRDefault="00A53E5D">
            <w:pPr>
              <w:pStyle w:val="bullet1"/>
              <w:numPr>
                <w:ilvl w:val="0"/>
                <w:numId w:val="8"/>
              </w:numPr>
              <w:overflowPunct/>
              <w:spacing w:after="0"/>
              <w:contextualSpacing/>
              <w:rPr>
                <w:szCs w:val="20"/>
              </w:rPr>
            </w:pPr>
            <w:r w:rsidRPr="008F7039">
              <w:rPr>
                <w:szCs w:val="20"/>
              </w:rPr>
              <w:t>Option 2: Introduce new ID(s).</w:t>
            </w:r>
          </w:p>
          <w:p w:rsidR="00A53E5D" w:rsidRPr="008F7039" w:rsidRDefault="00A53E5D">
            <w:pPr>
              <w:pStyle w:val="bullet1"/>
              <w:numPr>
                <w:ilvl w:val="1"/>
                <w:numId w:val="6"/>
              </w:numPr>
              <w:overflowPunct/>
              <w:spacing w:after="0"/>
              <w:ind w:left="1080"/>
              <w:contextualSpacing/>
              <w:rPr>
                <w:szCs w:val="20"/>
              </w:rPr>
            </w:pPr>
            <w:r w:rsidRPr="008F7039">
              <w:rPr>
                <w:szCs w:val="20"/>
              </w:rPr>
              <w:t>FFS: the value range, one new ID or two separate new IDs, default ID(s)</w:t>
            </w:r>
          </w:p>
          <w:p w:rsidR="007674FD" w:rsidRDefault="007674FD" w:rsidP="00557396">
            <w:pPr>
              <w:pStyle w:val="0Maintext"/>
              <w:spacing w:after="120" w:afterAutospacing="0" w:line="240" w:lineRule="auto"/>
              <w:ind w:firstLine="0"/>
              <w:rPr>
                <w:lang w:val="en-US" w:eastAsia="zh-CN"/>
              </w:rPr>
            </w:pPr>
          </w:p>
          <w:p w:rsidR="00E276EF" w:rsidRPr="008F7039" w:rsidRDefault="00E276EF" w:rsidP="00E276EF">
            <w:pPr>
              <w:rPr>
                <w:b/>
                <w:bCs/>
                <w:sz w:val="20"/>
                <w:szCs w:val="20"/>
                <w:highlight w:val="green"/>
              </w:rPr>
            </w:pPr>
            <w:r w:rsidRPr="008F7039">
              <w:rPr>
                <w:b/>
                <w:bCs/>
                <w:sz w:val="20"/>
                <w:szCs w:val="20"/>
                <w:highlight w:val="green"/>
              </w:rPr>
              <w:t>Agreement</w:t>
            </w:r>
          </w:p>
          <w:p w:rsidR="00E276EF" w:rsidRPr="008F7039" w:rsidRDefault="00E276EF" w:rsidP="00E276EF">
            <w:pPr>
              <w:textAlignment w:val="center"/>
              <w:rPr>
                <w:sz w:val="20"/>
                <w:szCs w:val="20"/>
              </w:rPr>
            </w:pPr>
            <w:r w:rsidRPr="008F7039">
              <w:rPr>
                <w:sz w:val="20"/>
                <w:szCs w:val="20"/>
              </w:rPr>
              <w:t xml:space="preserve">For SRS comb offset hopping and/or cyclic shift hopping, the time-domain hopping behavior depends on at least the slot index </w:t>
            </w:r>
            <w:r w:rsidRPr="008F7039">
              <w:rPr>
                <w:sz w:val="20"/>
                <w:szCs w:val="20"/>
              </w:rPr>
              <w:fldChar w:fldCharType="begin"/>
            </w:r>
            <w:r w:rsidRPr="008F7039">
              <w:rPr>
                <w:sz w:val="20"/>
                <w:szCs w:val="20"/>
              </w:rPr>
              <w:instrText xml:space="preserve"> QUOTE </w:instrText>
            </w:r>
            <w:r w:rsidR="000B2847">
              <w:rPr>
                <w:noProof/>
                <w:position w:val="-9"/>
                <w:sz w:val="20"/>
                <w:szCs w:val="20"/>
              </w:rPr>
              <w:pict w14:anchorId="43AC625F">
                <v:shape id="_x0000_i1034" type="#_x0000_t75" alt="" style="width:13.75pt;height:14.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8F7039">
              <w:rPr>
                <w:sz w:val="20"/>
                <w:szCs w:val="20"/>
              </w:rPr>
              <w:instrText xml:space="preserve"> </w:instrText>
            </w:r>
            <w:r w:rsidRPr="008F7039">
              <w:rPr>
                <w:sz w:val="20"/>
                <w:szCs w:val="20"/>
              </w:rPr>
              <w:fldChar w:fldCharType="separate"/>
            </w:r>
            <w:r w:rsidR="000B2847">
              <w:rPr>
                <w:noProof/>
                <w:position w:val="-9"/>
                <w:sz w:val="20"/>
                <w:szCs w:val="20"/>
              </w:rPr>
              <w:pict w14:anchorId="7FEAC737">
                <v:shape id="_x0000_i1033" type="#_x0000_t75" alt="" style="width:13.75pt;height:14.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369E&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14369E&quot; wsp:rsidP=&quot;0014369E&quot;&gt;&lt;m:oMathPara&gt;&lt;m:oMath&gt;&lt;m:sSubSup&gt;&lt;m:sSubSupPr&gt;&lt;m:ctrlPr&gt;&lt;w:rPr&gt;&lt;w:rFonts w:ascii=&quot;Cambria Math&quot; w:h-ansi=&quot;Cambria Math&quot;/&gt;&lt;wx:font wx:val=&quot;Cambria Math&quot;/&gt;&lt;w:b/&gt;&lt;w:b-cs/&gt;&lt;w:sz-cs w:val=&quot;28&quot;/&gt;&lt;/w:rPr&gt;&lt;/m:ctrlPr&gt;&lt;/m:sSubSupPr&gt;&lt;m:e&gt;&lt;m:r&gt;&lt;m:rPr&gt;&lt;m:sty m:val=&quot;bi&quot;/&gt;&lt;/m:rPr&gt;&lt;w:rPr&gt;&lt;w:rFonts w:ascii=&quot;Cambria Math&quot; w:h-ansi=&quot;Cambria Math&quot;/&gt;&lt;wx:font wx:val=&quot;Cambria Math&quot;/&gt;&lt;w:b/&gt;&lt;w:i/&gt;&lt;w:sz-cs w:val=&quot;28&quot;/&gt;&lt;/w:rPr&gt;&lt;m:t&gt;n&lt;/m:t&gt;&lt;/m:r&gt;&lt;/m:e&gt;&lt;m:sub&gt;&lt;m:r&gt;&lt;m:rPr&gt;&lt;m:nor/&gt;&lt;/m:rPr&gt;&lt;w:rPr&gt;&lt;w:b/&gt;&lt;w:b-cs/&gt;&lt;w:sz-cs w:val=&quot;28&quot;/&gt;&lt;/w:rPr&gt;&lt;m:t&gt;s,f&lt;/m:t&gt;&lt;/m:r&gt;&lt;/m:sub&gt;&lt;m:sup&gt;&lt;m:r&gt;&lt;m:rPr&gt;&lt;m:sty m:val=&quot;bi&quot;/&gt;&lt;/m:rPr&gt;&lt;w:rPr&gt;&lt;w:rFonts w:ascii=&quot;Cambria Math&quot; w:h-ansi=&quot;Cambria Math&quot;/&gt;&lt;wx:font wx:val=&quot;Cambria Math&quot;/&gt;&lt;w:b/&gt;&lt;w:i/&gt;&lt;w:sz-cs w:val=&quot;28&quot;/&gt;&lt;/w:rPr&gt;&lt;m:t&gt;Œº&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8F7039">
              <w:rPr>
                <w:sz w:val="20"/>
                <w:szCs w:val="20"/>
              </w:rPr>
              <w:fldChar w:fldCharType="end"/>
            </w:r>
            <w:r w:rsidRPr="008F7039">
              <w:rPr>
                <w:sz w:val="20"/>
                <w:szCs w:val="20"/>
              </w:rPr>
              <w:t xml:space="preserve"> within a radio frame and OFDM symbol index </w:t>
            </w:r>
            <w:r w:rsidRPr="008F7039">
              <w:rPr>
                <w:sz w:val="20"/>
                <w:szCs w:val="20"/>
              </w:rPr>
              <w:fldChar w:fldCharType="begin"/>
            </w:r>
            <w:r w:rsidRPr="008F7039">
              <w:rPr>
                <w:sz w:val="20"/>
                <w:szCs w:val="20"/>
              </w:rPr>
              <w:instrText xml:space="preserve"> QUOTE </w:instrText>
            </w:r>
            <w:r w:rsidR="000B2847">
              <w:rPr>
                <w:noProof/>
                <w:position w:val="-5"/>
                <w:sz w:val="20"/>
                <w:szCs w:val="20"/>
              </w:rPr>
              <w:pict w14:anchorId="54DF11A7">
                <v:shape id="_x0000_i1032" type="#_x0000_t75" alt="" style="width:6.2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31E0&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431E0&quot; wsp:rsidP=&quot;008431E0&quot;&gt;&lt;m:oMathPara&gt;&lt;m:oMath&gt;&lt;m:r&gt;&lt;m:rPr&gt;&lt;m:sty m:val=&quot;bi&quot;/&gt;&lt;/m:rPr&gt;&lt;w:rPr&gt;&lt;w:rFonts w:ascii=&quot;Cambria Math&quot; w:h-ansi=&quot;Cambria Math&quot;/&gt;&lt;wx:font wx:val=&quot;Cambria Math&quot;/&gt;&lt;w:b/&gt;&lt;w:i/&gt;&lt;w:sz-cs w:val=&quot;28&quot;/&gt;&lt;w:lang w:fareast=&quot;JA&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F7039">
              <w:rPr>
                <w:sz w:val="20"/>
                <w:szCs w:val="20"/>
              </w:rPr>
              <w:instrText xml:space="preserve"> </w:instrText>
            </w:r>
            <w:r w:rsidRPr="008F7039">
              <w:rPr>
                <w:sz w:val="20"/>
                <w:szCs w:val="20"/>
              </w:rPr>
              <w:fldChar w:fldCharType="separate"/>
            </w:r>
            <w:r w:rsidR="000B2847">
              <w:rPr>
                <w:noProof/>
                <w:position w:val="-5"/>
                <w:sz w:val="20"/>
                <w:szCs w:val="20"/>
              </w:rPr>
              <w:pict w14:anchorId="19FEF873">
                <v:shape id="_x0000_i1031" type="#_x0000_t75" alt="" style="width:6.25pt;height:11.6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31E0&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8431E0&quot; wsp:rsidP=&quot;008431E0&quot;&gt;&lt;m:oMathPara&gt;&lt;m:oMath&gt;&lt;m:r&gt;&lt;m:rPr&gt;&lt;m:sty m:val=&quot;bi&quot;/&gt;&lt;/m:rPr&gt;&lt;w:rPr&gt;&lt;w:rFonts w:ascii=&quot;Cambria Math&quot; w:h-ansi=&quot;Cambria Math&quot;/&gt;&lt;wx:font wx:val=&quot;Cambria Math&quot;/&gt;&lt;w:b/&gt;&lt;w:i/&gt;&lt;w:sz-cs w:val=&quot;28&quot;/&gt;&lt;w:lang w:fareast=&quot;JA&quot;/&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8F7039">
              <w:rPr>
                <w:sz w:val="20"/>
                <w:szCs w:val="20"/>
              </w:rPr>
              <w:fldChar w:fldCharType="end"/>
            </w:r>
            <w:r w:rsidRPr="008F7039">
              <w:rPr>
                <w:sz w:val="20"/>
                <w:szCs w:val="20"/>
              </w:rPr>
              <w:t>, and select at least one of the following options:</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 xml:space="preserve">Option 1: Within a slot, hopping based on the repetition factor </w:t>
            </w:r>
            <w:r w:rsidRPr="008F7039">
              <w:rPr>
                <w:szCs w:val="20"/>
              </w:rPr>
              <w:fldChar w:fldCharType="begin"/>
            </w:r>
            <w:r w:rsidRPr="008F7039">
              <w:rPr>
                <w:szCs w:val="20"/>
              </w:rPr>
              <w:instrText xml:space="preserve"> QUOTE </w:instrText>
            </w:r>
            <w:r w:rsidR="000B2847">
              <w:rPr>
                <w:noProof/>
                <w:position w:val="-9"/>
                <w:szCs w:val="20"/>
              </w:rPr>
              <w:pict w14:anchorId="196AA43B">
                <v:shape id="_x0000_i1030" type="#_x0000_t75" alt="" style="width:7.5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9756C&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9756C&quot; wsp:rsidP=&quot;0079756C&quot;&gt;&lt;m:oMathPara&gt;&lt;m:oMath&gt;&lt;m:r&gt;&lt;m:rPr&gt;&lt;m:sty m:val=&quot;bi&quot;/&gt;&lt;/m:rPr&gt;&lt;w:rPr&gt;&lt;w:rFonts w:ascii=&quot;Cambria Math&quot; w:h-ansi=&quot;Cambria Math&quot;/&gt;&lt;wx:font wx:val=&quot;Cambria Math&quot;/&gt;&lt;w:b/&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F7039">
              <w:rPr>
                <w:szCs w:val="20"/>
              </w:rPr>
              <w:instrText xml:space="preserve"> </w:instrText>
            </w:r>
            <w:r w:rsidRPr="008F7039">
              <w:rPr>
                <w:szCs w:val="20"/>
              </w:rPr>
              <w:fldChar w:fldCharType="separate"/>
            </w:r>
            <w:r w:rsidR="000B2847">
              <w:rPr>
                <w:noProof/>
                <w:position w:val="-9"/>
                <w:szCs w:val="20"/>
              </w:rPr>
              <w:pict w14:anchorId="30CC1CA1">
                <v:shape id="_x0000_i1029" type="#_x0000_t75" alt="" style="width:7.5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9756C&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79756C&quot; wsp:rsidP=&quot;0079756C&quot;&gt;&lt;m:oMathPara&gt;&lt;m:oMath&gt;&lt;m:r&gt;&lt;m:rPr&gt;&lt;m:sty m:val=&quot;bi&quot;/&gt;&lt;/m:rPr&gt;&lt;w:rPr&gt;&lt;w:rFonts w:ascii=&quot;Cambria Math&quot; w:h-ansi=&quot;Cambria Math&quot;/&gt;&lt;wx:font wx:val=&quot;Cambria Math&quot;/&gt;&lt;w:b/&gt;&lt;w:i/&gt;&lt;/w:rPr&gt;&lt;m:t&gt;R&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F7039">
              <w:rPr>
                <w:szCs w:val="20"/>
              </w:rPr>
              <w:fldChar w:fldCharType="end"/>
            </w:r>
            <w:r w:rsidRPr="008F7039">
              <w:rPr>
                <w:szCs w:val="20"/>
              </w:rPr>
              <w:t xml:space="preserve"> and symbol index that is the same across the R repetitions.</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 xml:space="preserve">Option 2: Within a slot, hopping based on only the symbol index </w:t>
            </w:r>
            <w:r w:rsidRPr="008F7039">
              <w:rPr>
                <w:szCs w:val="20"/>
              </w:rPr>
              <w:fldChar w:fldCharType="begin"/>
            </w:r>
            <w:r w:rsidRPr="008F7039">
              <w:rPr>
                <w:szCs w:val="20"/>
              </w:rPr>
              <w:instrText xml:space="preserve"> QUOTE </w:instrText>
            </w:r>
            <w:r w:rsidR="000B2847">
              <w:rPr>
                <w:noProof/>
                <w:szCs w:val="20"/>
              </w:rPr>
              <w:pict w14:anchorId="5553A712">
                <v:shape id="_x0000_i1028" type="#_x0000_t75" alt="" style="width:7.1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504F&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D504F&quot; wsp:rsidP=&quot;002D504F&quot;&gt;&lt;m:oMathPara&gt;&lt;m:oMath&gt;&lt;m:r&gt;&lt;m:rPr&gt;&lt;m:sty m:val=&quot;bi&quot;/&gt;&lt;/m:rPr&gt;&lt;w:rPr&gt;&lt;w:rFonts w:ascii=&quot;Cambria Math&quot; w:h-ansi=&quot;Cambria Math&quot;/&gt;&lt;wx:font wx:val=&quot;Cambria Math&quot;/&gt;&lt;w:b/&gt;&lt;w:i/&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F7039">
              <w:rPr>
                <w:szCs w:val="20"/>
              </w:rPr>
              <w:instrText xml:space="preserve"> </w:instrText>
            </w:r>
            <w:r w:rsidRPr="008F7039">
              <w:rPr>
                <w:szCs w:val="20"/>
              </w:rPr>
              <w:fldChar w:fldCharType="separate"/>
            </w:r>
            <w:r w:rsidR="000B2847">
              <w:rPr>
                <w:noProof/>
                <w:szCs w:val="20"/>
              </w:rPr>
              <w:pict w14:anchorId="1BEC2E99">
                <v:shape id="_x0000_i1027" type="#_x0000_t75" alt="" style="width:7.1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D504F&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2D504F&quot; wsp:rsidP=&quot;002D504F&quot;&gt;&lt;m:oMathPara&gt;&lt;m:oMath&gt;&lt;m:r&gt;&lt;m:rPr&gt;&lt;m:sty m:val=&quot;bi&quot;/&gt;&lt;/m:rPr&gt;&lt;w:rPr&gt;&lt;w:rFonts w:ascii=&quot;Cambria Math&quot; w:h-ansi=&quot;Cambria Math&quot;/&gt;&lt;wx:font wx:val=&quot;Cambria Math&quot;/&gt;&lt;w:b/&gt;&lt;w:i/&gt;&lt;/w:rPr&gt;&lt;m:t&gt;l'&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F7039">
              <w:rPr>
                <w:szCs w:val="20"/>
              </w:rPr>
              <w:fldChar w:fldCharType="end"/>
            </w:r>
            <w:r w:rsidRPr="008F7039">
              <w:rPr>
                <w:szCs w:val="20"/>
              </w:rPr>
              <w:t>.</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Option 3: No intra-slot hopping.</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 xml:space="preserve">FFS: Time domain hopping behaviour further depends on system frame number (SFN) </w:t>
            </w:r>
            <w:r w:rsidRPr="008F7039">
              <w:rPr>
                <w:szCs w:val="20"/>
              </w:rPr>
              <w:fldChar w:fldCharType="begin"/>
            </w:r>
            <w:r w:rsidRPr="008F7039">
              <w:rPr>
                <w:szCs w:val="20"/>
              </w:rPr>
              <w:instrText xml:space="preserve"> QUOTE </w:instrText>
            </w:r>
            <w:r w:rsidR="000B2847">
              <w:rPr>
                <w:noProof/>
                <w:szCs w:val="20"/>
              </w:rPr>
              <w:pict w14:anchorId="5F355622">
                <v:shape id="_x0000_i1026" type="#_x0000_t75" alt="" style="width:10.8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189B&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B189B&quot; wsp:rsidP=&quot;000B189B&quot;&gt;&lt;m:oMathPara&gt;&lt;m:oMath&gt;&lt;m:sSub&gt;&lt;m:sSubPr&gt;&lt;m:ctrlPr&gt;&lt;w:rPr&gt;&lt;w:rFonts w:ascii=&quot;Cambria Math&quot; w:h-ansi=&quot;Cambria Math&quot;/&gt;&lt;wx:font wx:val=&quot;Cambria Math&quot;/&gt;&lt;w:b/&gt;&lt;w:b-cs/&gt;&lt;w:i/&gt;&lt;w:color w:val=&quot;FF0000&quot;/&gt;&lt;w:sz-cs w:val=&quot;28&quot;/&gt;&lt;w:lang w:fareast=&quot;JA&quot;/&gt;&lt;/w:rPr&gt;&lt;/m:ctrlPr&gt;&lt;/m:sSubPr&gt;&lt;m:e&gt;&lt;m:r&gt;&lt;m:rPr&gt;&lt;m:sty m:val=&quot;bi&quot;/&gt;&lt;/m:rPr&gt;&lt;w:rPr&gt;&lt;w:rFonts w:ascii=&quot;Cambria Math&quot; w:h-ansi=&quot;Cambria Math&quot;/&gt;&lt;wx:font wx:val=&quot;Cambria Math&quot;/&gt;&lt;w:b/&gt;&lt;w:i/&gt;&lt;w:color w:val=&quot;FF0000&quot;/&gt;&lt;w:sz-cs w:val=&quot;28&quot;/&gt;&lt;w:lang w:fareast=&quot;JA&quot;/&gt;&lt;/w:rPr&gt;&lt;m:t&gt;n&lt;/m:t&gt;&lt;/m:r&gt;&lt;/m:e&gt;&lt;m:sub&gt;&lt;m:r&gt;&lt;m:rPr&gt;&lt;m:sty m:val=&quot;b&quot;/&gt;&lt;/m:rPr&gt;&lt;w:rPr&gt;&lt;w:rFonts w:ascii=&quot;Cambria Math&quot; w:h-ansi=&quot;Cambria Math&quot;/&gt;&lt;wx:font wx:val=&quot;Cambria Math&quot;/&gt;&lt;w:b/&gt;&lt;w:color w:val=&quot;FF0000&quot;/&gt;&lt;w:sz-cs w:val=&quot;28&quot;/&gt;&lt;w:lang w:fareast=&quot;JA&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F7039">
              <w:rPr>
                <w:szCs w:val="20"/>
              </w:rPr>
              <w:instrText xml:space="preserve"> </w:instrText>
            </w:r>
            <w:r w:rsidRPr="008F7039">
              <w:rPr>
                <w:szCs w:val="20"/>
              </w:rPr>
              <w:fldChar w:fldCharType="separate"/>
            </w:r>
            <w:r w:rsidR="000B2847">
              <w:rPr>
                <w:noProof/>
                <w:szCs w:val="20"/>
              </w:rPr>
              <w:pict w14:anchorId="6A10E95C">
                <v:shape id="_x0000_i1025" type="#_x0000_t75" alt="" style="width:10.8pt;height:1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52672&quot;/&gt;&lt;wsp:rsid wsp:val=&quot;00053611&quot;/&gt;&lt;wsp:rsid wsp:val=&quot;00054572&quot;/&gt;&lt;wsp:rsid wsp:val=&quot;00054DD5&quot;/&gt;&lt;wsp:rsid wsp:val=&quot;00060542&quot;/&gt;&lt;wsp:rsid wsp:val=&quot;000605DA&quot;/&gt;&lt;wsp:rsid wsp:val=&quot;00060FB0&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189B&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5A7D&quot;/&gt;&lt;wsp:rsid wsp:val=&quot;00207C8A&quot;/&gt;&lt;wsp:rsid wsp:val=&quot;00211448&quot;/&gt;&lt;wsp:rsid wsp:val=&quot;002145BF&quot;/&gt;&lt;wsp:rsid wsp:val=&quot;002148DC&quot;/&gt;&lt;wsp:rsid wsp:val=&quot;00214F2A&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E14BC&quot;/&gt;&lt;wsp:rsid wsp:val=&quot;004E1DF7&quot;/&gt;&lt;wsp:rsid wsp:val=&quot;004E1E2B&quot;/&gt;&lt;wsp:rsid wsp:val=&quot;004E1F61&quot;/&gt;&lt;wsp:rsid wsp:val=&quot;004E40C3&quot;/&gt;&lt;wsp:rsid wsp:val=&quot;004E4D94&quot;/&gt;&lt;wsp:rsid wsp:val=&quot;004E7D23&quot;/&gt;&lt;wsp:rsid wsp:val=&quot;004F3692&quot;/&gt;&lt;wsp:rsid wsp:val=&quot;004F7BC8&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5CC3&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4F27&quot;/&gt;&lt;wsp:rsid wsp:val=&quot;007771B0&quot;/&gt;&lt;wsp:rsid wsp:val=&quot;00777298&quot;/&gt;&lt;wsp:rsid wsp:val=&quot;0078005E&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F24&quot;/&gt;&lt;wsp:rsid wsp:val=&quot;007E07F5&quot;/&gt;&lt;wsp:rsid wsp:val=&quot;007E116C&quot;/&gt;&lt;wsp:rsid wsp:val=&quot;007E5906&quot;/&gt;&lt;wsp:rsid wsp:val=&quot;007F2445&quot;/&gt;&lt;wsp:rsid wsp:val=&quot;007F5957&quot;/&gt;&lt;wsp:rsid wsp:val=&quot;00807555&quot;/&gt;&lt;wsp:rsid wsp:val=&quot;008120B3&quot;/&gt;&lt;wsp:rsid wsp:val=&quot;00813F2B&quot;/&gt;&lt;wsp:rsid wsp:val=&quot;00822A3A&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618F4&quot;/&gt;&lt;wsp:rsid wsp:val=&quot;00864E0E&quot;/&gt;&lt;wsp:rsid wsp:val=&quot;00865124&quot;/&gt;&lt;wsp:rsid wsp:val=&quot;008679A8&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E7B&quot;/&gt;&lt;wsp:rsid wsp:val=&quot;009F3828&quot;/&gt;&lt;wsp:rsid wsp:val=&quot;009F69FB&quot;/&gt;&lt;wsp:rsid wsp:val=&quot;00A020CE&quot;/&gt;&lt;wsp:rsid wsp:val=&quot;00A053FA&quot;/&gt;&lt;wsp:rsid wsp:val=&quot;00A1200A&quot;/&gt;&lt;wsp:rsid wsp:val=&quot;00A120D8&quot;/&gt;&lt;wsp:rsid wsp:val=&quot;00A12501&quot;/&gt;&lt;wsp:rsid wsp:val=&quot;00A1288C&quot;/&gt;&lt;wsp:rsid wsp:val=&quot;00A16B00&quot;/&gt;&lt;wsp:rsid wsp:val=&quot;00A16B41&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1B52&quot;/&gt;&lt;wsp:rsid wsp:val=&quot;00AB5C38&quot;/&gt;&lt;wsp:rsid wsp:val=&quot;00AB6205&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B057B7&quot;/&gt;&lt;wsp:rsid wsp:val=&quot;00B100FD&quot;/&gt;&lt;wsp:rsid wsp:val=&quot;00B112C6&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18B6&quot;/&gt;&lt;wsp:rsid wsp:val=&quot;00C42D30&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6B16&quot;/&gt;&lt;wsp:rsid wsp:val=&quot;00C878E9&quot;/&gt;&lt;wsp:rsid wsp:val=&quot;00C9432E&quot;/&gt;&lt;wsp:rsid wsp:val=&quot;00C965E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4A9C&quot;/&gt;&lt;wsp:rsid wsp:val=&quot;00DB156D&quot;/&gt;&lt;wsp:rsid wsp:val=&quot;00DB5B7F&quot;/&gt;&lt;wsp:rsid wsp:val=&quot;00DB7E00&quot;/&gt;&lt;wsp:rsid wsp:val=&quot;00DC06AB&quot;/&gt;&lt;wsp:rsid wsp:val=&quot;00DC4EF2&quot;/&gt;&lt;wsp:rsid wsp:val=&quot;00DC4FAB&quot;/&gt;&lt;wsp:rsid wsp:val=&quot;00DC7C0E&quot;/&gt;&lt;wsp:rsid wsp:val=&quot;00DD110B&quot;/&gt;&lt;wsp:rsid wsp:val=&quot;00DD407D&quot;/&gt;&lt;wsp:rsid wsp:val=&quot;00DD5063&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E1FEE&quot;/&gt;&lt;wsp:rsid wsp:val=&quot;00FE6A52&quot;/&gt;&lt;wsp:rsid wsp:val=&quot;00FF33BB&quot;/&gt;&lt;wsp:rsid wsp:val=&quot;00FF45F8&quot;/&gt;&lt;/wsp:rsids&gt;&lt;/w:docPr&gt;&lt;w:body&gt;&lt;wx:sect&gt;&lt;w:p wsp:rsidR=&quot;00000000&quot; wsp:rsidRDefault=&quot;000B189B&quot; wsp:rsidP=&quot;000B189B&quot;&gt;&lt;m:oMathPara&gt;&lt;m:oMath&gt;&lt;m:sSub&gt;&lt;m:sSubPr&gt;&lt;m:ctrlPr&gt;&lt;w:rPr&gt;&lt;w:rFonts w:ascii=&quot;Cambria Math&quot; w:h-ansi=&quot;Cambria Math&quot;/&gt;&lt;wx:font wx:val=&quot;Cambria Math&quot;/&gt;&lt;w:b/&gt;&lt;w:b-cs/&gt;&lt;w:i/&gt;&lt;w:color w:val=&quot;FF0000&quot;/&gt;&lt;w:sz-cs w:val=&quot;28&quot;/&gt;&lt;w:lang w:fareast=&quot;JA&quot;/&gt;&lt;/w:rPr&gt;&lt;/m:ctrlPr&gt;&lt;/m:sSubPr&gt;&lt;m:e&gt;&lt;m:r&gt;&lt;m:rPr&gt;&lt;m:sty m:val=&quot;bi&quot;/&gt;&lt;/m:rPr&gt;&lt;w:rPr&gt;&lt;w:rFonts w:ascii=&quot;Cambria Math&quot; w:h-ansi=&quot;Cambria Math&quot;/&gt;&lt;wx:font wx:val=&quot;Cambria Math&quot;/&gt;&lt;w:b/&gt;&lt;w:i/&gt;&lt;w:color w:val=&quot;FF0000&quot;/&gt;&lt;w:sz-cs w:val=&quot;28&quot;/&gt;&lt;w:lang w:fareast=&quot;JA&quot;/&gt;&lt;/w:rPr&gt;&lt;m:t&gt;n&lt;/m:t&gt;&lt;/m:r&gt;&lt;/m:e&gt;&lt;m:sub&gt;&lt;m:r&gt;&lt;m:rPr&gt;&lt;m:sty m:val=&quot;b&quot;/&gt;&lt;/m:rPr&gt;&lt;w:rPr&gt;&lt;w:rFonts w:ascii=&quot;Cambria Math&quot; w:h-ansi=&quot;Cambria Math&quot;/&gt;&lt;wx:font wx:val=&quot;Cambria Math&quot;/&gt;&lt;w:b/&gt;&lt;w:color w:val=&quot;FF0000&quot;/&gt;&lt;w:sz-cs w:val=&quot;28&quot;/&gt;&lt;w:lang w:fareast=&quot;JA&quot;/&gt;&lt;/w:rPr&gt;&lt;m:t&gt;f&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F7039">
              <w:rPr>
                <w:szCs w:val="20"/>
              </w:rPr>
              <w:fldChar w:fldCharType="end"/>
            </w:r>
            <w:r w:rsidRPr="008F7039">
              <w:rPr>
                <w:szCs w:val="20"/>
              </w:rPr>
              <w:t>.</w:t>
            </w:r>
          </w:p>
          <w:p w:rsidR="00E276EF" w:rsidRPr="008F7039" w:rsidRDefault="00E276EF">
            <w:pPr>
              <w:pStyle w:val="bullet1"/>
              <w:numPr>
                <w:ilvl w:val="1"/>
                <w:numId w:val="8"/>
              </w:numPr>
              <w:overflowPunct/>
              <w:spacing w:after="0"/>
              <w:contextualSpacing/>
              <w:textAlignment w:val="center"/>
              <w:rPr>
                <w:szCs w:val="20"/>
              </w:rPr>
            </w:pPr>
            <w:r w:rsidRPr="008F7039">
              <w:rPr>
                <w:szCs w:val="20"/>
              </w:rPr>
              <w:t>FFS:  reinitialization periodicity of N radio frames or reinitialization based on system frame number.</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FFS: Whether to adopt the same option(s) for comb offset hopping and cyclic shift hopping (if supported separately)</w:t>
            </w:r>
          </w:p>
          <w:p w:rsidR="00E276EF" w:rsidRPr="008F7039" w:rsidRDefault="00E276EF">
            <w:pPr>
              <w:pStyle w:val="bullet1"/>
              <w:numPr>
                <w:ilvl w:val="0"/>
                <w:numId w:val="8"/>
              </w:numPr>
              <w:overflowPunct/>
              <w:spacing w:after="0"/>
              <w:contextualSpacing/>
              <w:textAlignment w:val="center"/>
              <w:rPr>
                <w:szCs w:val="20"/>
              </w:rPr>
            </w:pPr>
            <w:r w:rsidRPr="008F7039">
              <w:rPr>
                <w:szCs w:val="20"/>
              </w:rPr>
              <w:t xml:space="preserve">FFS: At least support reinitialization at the beginning of each radio frame. </w:t>
            </w:r>
          </w:p>
          <w:p w:rsidR="00E276EF" w:rsidRDefault="00E276EF" w:rsidP="00557396">
            <w:pPr>
              <w:pStyle w:val="0Maintext"/>
              <w:spacing w:after="120" w:afterAutospacing="0" w:line="240" w:lineRule="auto"/>
              <w:ind w:firstLine="0"/>
              <w:rPr>
                <w:lang w:val="en-US" w:eastAsia="zh-CN"/>
              </w:rPr>
            </w:pPr>
          </w:p>
        </w:tc>
      </w:tr>
    </w:tbl>
    <w:p w:rsidR="007674FD" w:rsidRDefault="007674FD" w:rsidP="00557396">
      <w:pPr>
        <w:pStyle w:val="0Maintext"/>
        <w:spacing w:after="120" w:afterAutospacing="0" w:line="240" w:lineRule="auto"/>
        <w:ind w:firstLine="0"/>
        <w:rPr>
          <w:lang w:val="en-US" w:eastAsia="zh-CN"/>
        </w:rPr>
      </w:pPr>
    </w:p>
    <w:p w:rsidR="00A53E5D" w:rsidRDefault="00A53E5D" w:rsidP="00557396">
      <w:pPr>
        <w:pStyle w:val="0Maintext"/>
        <w:spacing w:after="120" w:afterAutospacing="0" w:line="240" w:lineRule="auto"/>
        <w:ind w:firstLine="0"/>
        <w:rPr>
          <w:lang w:val="en-US" w:eastAsia="zh-CN"/>
        </w:rPr>
      </w:pPr>
      <w:r>
        <w:rPr>
          <w:lang w:val="en-US" w:eastAsia="zh-CN"/>
        </w:rPr>
        <w:t xml:space="preserve">The first issue is whether the combined cyclic shift hopping and comb offset hopping can be supported. Such hopping does not take too much complexity, but the UE only needs to calculate the cyclic shift and comb offset for each symbol. Thus, it is unnecessary to preclude concurrent configuration for both hopping. Therefore, the combined cyclic shift hopping and comb offset hopping should be supported. </w:t>
      </w:r>
    </w:p>
    <w:p w:rsidR="00A53E5D" w:rsidRPr="00A53E5D" w:rsidRDefault="00A53E5D" w:rsidP="00557396">
      <w:pPr>
        <w:pStyle w:val="0Maintext"/>
        <w:spacing w:after="120" w:afterAutospacing="0" w:line="240" w:lineRule="auto"/>
        <w:ind w:firstLine="0"/>
        <w:rPr>
          <w:b/>
          <w:bCs/>
          <w:i/>
          <w:iCs/>
          <w:lang w:val="en-US" w:eastAsia="zh-CN"/>
        </w:rPr>
      </w:pPr>
      <w:r w:rsidRPr="00A53E5D">
        <w:rPr>
          <w:b/>
          <w:bCs/>
          <w:i/>
          <w:iCs/>
          <w:lang w:val="en-US" w:eastAsia="zh-CN"/>
        </w:rPr>
        <w:t xml:space="preserve">Proposal </w:t>
      </w:r>
      <w:r w:rsidR="00E276EF">
        <w:rPr>
          <w:b/>
          <w:bCs/>
          <w:i/>
          <w:iCs/>
          <w:lang w:val="en-US" w:eastAsia="zh-CN"/>
        </w:rPr>
        <w:t>2</w:t>
      </w:r>
      <w:r w:rsidRPr="00A53E5D">
        <w:rPr>
          <w:b/>
          <w:bCs/>
          <w:i/>
          <w:iCs/>
          <w:lang w:val="en-US" w:eastAsia="zh-CN"/>
        </w:rPr>
        <w:t xml:space="preserve">: Do not support </w:t>
      </w:r>
      <w:r w:rsidR="00930C77">
        <w:rPr>
          <w:b/>
          <w:bCs/>
          <w:i/>
          <w:iCs/>
          <w:lang w:val="en-US" w:eastAsia="zh-CN"/>
        </w:rPr>
        <w:t xml:space="preserve">to introduce </w:t>
      </w:r>
      <w:r w:rsidRPr="00A53E5D">
        <w:rPr>
          <w:b/>
          <w:bCs/>
          <w:i/>
          <w:iCs/>
          <w:lang w:val="en-US" w:eastAsia="zh-CN"/>
        </w:rPr>
        <w:t xml:space="preserve">constraint to preclude concurrent configuration of cyclic shift hopping and comb offset hopping. </w:t>
      </w:r>
    </w:p>
    <w:p w:rsidR="00A53E5D" w:rsidRDefault="00A53E5D" w:rsidP="00557396">
      <w:pPr>
        <w:pStyle w:val="0Maintext"/>
        <w:spacing w:after="120" w:afterAutospacing="0" w:line="240" w:lineRule="auto"/>
        <w:ind w:firstLine="0"/>
        <w:rPr>
          <w:lang w:val="en-US" w:eastAsia="zh-CN"/>
        </w:rPr>
      </w:pPr>
      <w:r>
        <w:rPr>
          <w:lang w:val="en-US" w:eastAsia="zh-CN"/>
        </w:rPr>
        <w:lastRenderedPageBreak/>
        <w:t>A second issue is whether to define the hopping pattern based on a new ID or the virtual cell ID. Now that the SRS generation is based on virtual cell ID, it is unnecessary to introduce a new ID, which could increase the RRC overhead but without clear benefit. Therefore, the option 1 should be supported.</w:t>
      </w:r>
    </w:p>
    <w:p w:rsidR="00A53E5D" w:rsidRPr="00E276EF" w:rsidRDefault="00A53E5D" w:rsidP="00557396">
      <w:pPr>
        <w:pStyle w:val="0Maintext"/>
        <w:spacing w:after="120" w:afterAutospacing="0" w:line="240" w:lineRule="auto"/>
        <w:ind w:firstLine="0"/>
        <w:rPr>
          <w:b/>
          <w:bCs/>
          <w:i/>
          <w:iCs/>
          <w:lang w:val="en-US" w:eastAsia="zh-CN"/>
        </w:rPr>
      </w:pPr>
      <w:r w:rsidRPr="00E276EF">
        <w:rPr>
          <w:b/>
          <w:bCs/>
          <w:i/>
          <w:iCs/>
          <w:lang w:val="en-US" w:eastAsia="zh-CN"/>
        </w:rPr>
        <w:t xml:space="preserve">Proposal </w:t>
      </w:r>
      <w:r w:rsidR="00E276EF">
        <w:rPr>
          <w:b/>
          <w:bCs/>
          <w:i/>
          <w:iCs/>
          <w:lang w:val="en-US" w:eastAsia="zh-CN"/>
        </w:rPr>
        <w:t>3</w:t>
      </w:r>
      <w:r w:rsidRPr="00E276EF">
        <w:rPr>
          <w:b/>
          <w:bCs/>
          <w:i/>
          <w:iCs/>
          <w:lang w:val="en-US" w:eastAsia="zh-CN"/>
        </w:rPr>
        <w:t>: Support option 1 (reuse the SRS sequence ID) to determine</w:t>
      </w:r>
      <w:r w:rsidR="00E276EF" w:rsidRPr="00E276EF">
        <w:rPr>
          <w:b/>
          <w:bCs/>
          <w:i/>
          <w:iCs/>
          <w:lang w:val="en-US" w:eastAsia="zh-CN"/>
        </w:rPr>
        <w:t xml:space="preserve"> the cyclic shift and comb offset hopping pattern.</w:t>
      </w:r>
    </w:p>
    <w:p w:rsidR="00E276EF" w:rsidRDefault="00E276EF" w:rsidP="00557396">
      <w:pPr>
        <w:pStyle w:val="0Maintext"/>
        <w:spacing w:after="120" w:afterAutospacing="0" w:line="240" w:lineRule="auto"/>
        <w:ind w:firstLine="0"/>
        <w:rPr>
          <w:lang w:val="en-US" w:eastAsia="zh-CN"/>
        </w:rPr>
      </w:pPr>
      <w:r>
        <w:rPr>
          <w:lang w:val="en-US" w:eastAsia="zh-CN"/>
        </w:rPr>
        <w:t>A third issue is how to define the hopping pattern within a slot. To generate different SRS sequences at different time, one way is to determine the hopping pattern based on the symbol index for the SRS. For SRS with repetition operation, the SRS signal does not have to be the same. Instead, different SRS signals can help to achieve the diversity gain. Therefore, the option 2 (hopping based on only the symbol index) should be sufficient for the hopping pattern determination.</w:t>
      </w:r>
    </w:p>
    <w:p w:rsidR="00E276EF" w:rsidRPr="00E276EF" w:rsidRDefault="00E276EF" w:rsidP="00557396">
      <w:pPr>
        <w:pStyle w:val="0Maintext"/>
        <w:spacing w:after="120" w:afterAutospacing="0" w:line="240" w:lineRule="auto"/>
        <w:ind w:firstLine="0"/>
        <w:rPr>
          <w:b/>
          <w:bCs/>
          <w:i/>
          <w:iCs/>
          <w:lang w:val="en-US" w:eastAsia="zh-CN"/>
        </w:rPr>
      </w:pPr>
      <w:r w:rsidRPr="00E276EF">
        <w:rPr>
          <w:b/>
          <w:bCs/>
          <w:i/>
          <w:iCs/>
          <w:lang w:val="en-US" w:eastAsia="zh-CN"/>
        </w:rPr>
        <w:t xml:space="preserve">Proposal </w:t>
      </w:r>
      <w:r>
        <w:rPr>
          <w:b/>
          <w:bCs/>
          <w:i/>
          <w:iCs/>
          <w:lang w:val="en-US" w:eastAsia="zh-CN"/>
        </w:rPr>
        <w:t>4</w:t>
      </w:r>
      <w:r w:rsidRPr="00E276EF">
        <w:rPr>
          <w:b/>
          <w:bCs/>
          <w:i/>
          <w:iCs/>
          <w:lang w:val="en-US" w:eastAsia="zh-CN"/>
        </w:rPr>
        <w:t>: Support option 2 (hopping based on only the symbol index) for the intra-slot cyclic shift and comb offset hopping.</w:t>
      </w:r>
    </w:p>
    <w:p w:rsidR="00FC5897" w:rsidRDefault="00E276EF" w:rsidP="00557396">
      <w:pPr>
        <w:pStyle w:val="0Maintext"/>
        <w:spacing w:after="120" w:afterAutospacing="0" w:line="240" w:lineRule="auto"/>
        <w:ind w:firstLine="0"/>
        <w:rPr>
          <w:lang w:val="en-US" w:eastAsia="zh-CN"/>
        </w:rPr>
      </w:pPr>
      <w:r>
        <w:rPr>
          <w:lang w:val="en-US" w:eastAsia="zh-CN"/>
        </w:rPr>
        <w:t>One</w:t>
      </w:r>
      <w:r w:rsidR="00FC5897">
        <w:rPr>
          <w:lang w:val="en-US" w:eastAsia="zh-CN"/>
        </w:rPr>
        <w:t xml:space="preserve"> open issue is how to decide </w:t>
      </w:r>
      <w:r>
        <w:rPr>
          <w:lang w:val="en-US" w:eastAsia="zh-CN"/>
        </w:rPr>
        <w:t>candidate</w:t>
      </w:r>
      <w:r w:rsidR="00FC5897">
        <w:rPr>
          <w:lang w:val="en-US" w:eastAsia="zh-CN"/>
        </w:rPr>
        <w:t xml:space="preserve"> hopping pattern. With regard to the multiplexing with legacy SRS without comb offset/cyclic shift hopping, it is better that the hopping pattern is configured by the gNB. Then the gNB can guarantee the SRS in each hop can always be multiplexed orthogonally with legacy SRS. Therefore, the </w:t>
      </w:r>
      <w:r>
        <w:rPr>
          <w:lang w:val="en-US" w:eastAsia="zh-CN"/>
        </w:rPr>
        <w:t xml:space="preserve">candidate </w:t>
      </w:r>
      <w:r w:rsidR="00FC5897">
        <w:rPr>
          <w:lang w:val="en-US" w:eastAsia="zh-CN"/>
        </w:rPr>
        <w:t xml:space="preserve">hopping pattern should be configured by the gNB. </w:t>
      </w:r>
    </w:p>
    <w:p w:rsidR="00FC5897" w:rsidRPr="00BD1D0F" w:rsidRDefault="00FC5897" w:rsidP="00557396">
      <w:pPr>
        <w:pStyle w:val="0Maintext"/>
        <w:spacing w:after="120" w:afterAutospacing="0" w:line="240" w:lineRule="auto"/>
        <w:ind w:firstLine="0"/>
        <w:rPr>
          <w:b/>
          <w:bCs/>
          <w:i/>
          <w:iCs/>
          <w:lang w:val="en-US" w:eastAsia="zh-CN"/>
        </w:rPr>
      </w:pPr>
      <w:r w:rsidRPr="000223ED">
        <w:rPr>
          <w:b/>
          <w:bCs/>
          <w:i/>
          <w:iCs/>
          <w:lang w:val="en-US" w:eastAsia="zh-CN"/>
        </w:rPr>
        <w:t xml:space="preserve">Proposal </w:t>
      </w:r>
      <w:r w:rsidR="00E276EF">
        <w:rPr>
          <w:b/>
          <w:bCs/>
          <w:i/>
          <w:iCs/>
          <w:lang w:val="en-US" w:eastAsia="zh-CN"/>
        </w:rPr>
        <w:t>5</w:t>
      </w:r>
      <w:r w:rsidRPr="000223ED">
        <w:rPr>
          <w:b/>
          <w:bCs/>
          <w:i/>
          <w:iCs/>
          <w:lang w:val="en-US" w:eastAsia="zh-CN"/>
        </w:rPr>
        <w:t xml:space="preserve">: Support to configure the </w:t>
      </w:r>
      <w:r w:rsidR="00E276EF">
        <w:rPr>
          <w:b/>
          <w:bCs/>
          <w:i/>
          <w:iCs/>
          <w:lang w:val="en-US" w:eastAsia="zh-CN"/>
        </w:rPr>
        <w:t>candidate</w:t>
      </w:r>
      <w:r w:rsidRPr="000223ED">
        <w:rPr>
          <w:b/>
          <w:bCs/>
          <w:i/>
          <w:iCs/>
          <w:lang w:val="en-US" w:eastAsia="zh-CN"/>
        </w:rPr>
        <w:t xml:space="preserve"> hopping pattern</w:t>
      </w:r>
      <w:r w:rsidR="00E276EF">
        <w:rPr>
          <w:b/>
          <w:bCs/>
          <w:i/>
          <w:iCs/>
          <w:lang w:val="en-US" w:eastAsia="zh-CN"/>
        </w:rPr>
        <w:t>s for comb offset</w:t>
      </w:r>
      <w:r w:rsidRPr="000223ED">
        <w:rPr>
          <w:b/>
          <w:bCs/>
          <w:i/>
          <w:iCs/>
          <w:lang w:val="en-US" w:eastAsia="zh-CN"/>
        </w:rPr>
        <w:t xml:space="preserve"> and cyclic shift hopping by RRC signaling.</w:t>
      </w:r>
    </w:p>
    <w:p w:rsidR="00FC5897" w:rsidRDefault="00FC5897" w:rsidP="00557396">
      <w:pPr>
        <w:pStyle w:val="0Maintext"/>
        <w:spacing w:after="120" w:afterAutospacing="0" w:line="240" w:lineRule="auto"/>
        <w:ind w:firstLine="0"/>
        <w:rPr>
          <w:lang w:val="en-US" w:eastAsia="zh-CN"/>
        </w:rPr>
      </w:pPr>
    </w:p>
    <w:p w:rsidR="00C27E72" w:rsidRDefault="00C27E72" w:rsidP="00C27E72">
      <w:pPr>
        <w:pStyle w:val="Heading1"/>
      </w:pPr>
      <w:r>
        <w:t>SRS for 8Tx</w:t>
      </w:r>
    </w:p>
    <w:p w:rsidR="00BD1D0F" w:rsidRPr="00BD1D0F" w:rsidRDefault="00930C77" w:rsidP="00BD1D0F">
      <w:pPr>
        <w:pStyle w:val="Heading2"/>
      </w:pPr>
      <w:r>
        <w:t>TDMed SRS with repetitions</w:t>
      </w:r>
    </w:p>
    <w:p w:rsidR="00BD1D0F" w:rsidRDefault="00BD1D0F" w:rsidP="00D97433">
      <w:pPr>
        <w:pStyle w:val="0Maintext"/>
        <w:spacing w:after="120" w:afterAutospacing="0" w:line="240" w:lineRule="auto"/>
        <w:ind w:firstLine="0"/>
        <w:rPr>
          <w:lang w:val="en-US" w:eastAsia="zh-CN"/>
        </w:rPr>
      </w:pPr>
      <w:r>
        <w:rPr>
          <w:lang w:val="en-US" w:eastAsia="zh-CN"/>
        </w:rPr>
        <w:t>In RAN1 #11</w:t>
      </w:r>
      <w:r w:rsidR="00E276EF">
        <w:rPr>
          <w:lang w:val="en-US" w:eastAsia="zh-CN"/>
        </w:rPr>
        <w:t>2</w:t>
      </w:r>
      <w:r>
        <w:rPr>
          <w:lang w:val="en-US" w:eastAsia="zh-CN"/>
        </w:rPr>
        <w:t>, the following is agreed on 8Tx SRS in one symbol.</w:t>
      </w:r>
    </w:p>
    <w:tbl>
      <w:tblPr>
        <w:tblStyle w:val="TableGrid"/>
        <w:tblW w:w="0" w:type="auto"/>
        <w:tblLook w:val="04A0" w:firstRow="1" w:lastRow="0" w:firstColumn="1" w:lastColumn="0" w:noHBand="0" w:noVBand="1"/>
      </w:tblPr>
      <w:tblGrid>
        <w:gridCol w:w="9010"/>
      </w:tblGrid>
      <w:tr w:rsidR="00BD1D0F" w:rsidTr="00BD1D0F">
        <w:tc>
          <w:tcPr>
            <w:tcW w:w="9010" w:type="dxa"/>
          </w:tcPr>
          <w:p w:rsidR="00E276EF" w:rsidRPr="008F7039" w:rsidRDefault="00E276EF" w:rsidP="00E276EF">
            <w:pPr>
              <w:rPr>
                <w:b/>
                <w:bCs/>
                <w:sz w:val="20"/>
                <w:szCs w:val="20"/>
                <w:highlight w:val="green"/>
              </w:rPr>
            </w:pPr>
            <w:r w:rsidRPr="008F7039">
              <w:rPr>
                <w:b/>
                <w:bCs/>
                <w:sz w:val="20"/>
                <w:szCs w:val="20"/>
                <w:highlight w:val="green"/>
              </w:rPr>
              <w:t>Agreement</w:t>
            </w:r>
          </w:p>
          <w:p w:rsidR="00E276EF" w:rsidRPr="008F7039" w:rsidRDefault="00E276EF" w:rsidP="00E276EF">
            <w:pPr>
              <w:rPr>
                <w:sz w:val="20"/>
                <w:szCs w:val="20"/>
              </w:rPr>
            </w:pPr>
            <w:r w:rsidRPr="008F7039">
              <w:rPr>
                <w:sz w:val="20"/>
                <w:szCs w:val="20"/>
              </w:rPr>
              <w:t xml:space="preserve">For an 8-port SRS resource in </w:t>
            </w:r>
            <w:proofErr w:type="gramStart"/>
            <w:r w:rsidRPr="008F7039">
              <w:rPr>
                <w:sz w:val="20"/>
                <w:szCs w:val="20"/>
              </w:rPr>
              <w:t>a</w:t>
            </w:r>
            <w:proofErr w:type="gramEnd"/>
            <w:r w:rsidRPr="008F7039">
              <w:rPr>
                <w:sz w:val="20"/>
                <w:szCs w:val="20"/>
              </w:rPr>
              <w:t xml:space="preserve"> SRS resource set with usage ‘codebook’ or ‘antennaSwitching’ and resource mapping based on TDM onto m ≥ 2 OFDM symbols in a slot and with TDM factor s ≥ 2, the m OFDM symbols are adjacent, and select one of the following options regarding the TDM pattern:</w:t>
            </w:r>
          </w:p>
          <w:p w:rsidR="00E276EF" w:rsidRPr="008F7039" w:rsidRDefault="00E276EF">
            <w:pPr>
              <w:pStyle w:val="bullet1"/>
              <w:numPr>
                <w:ilvl w:val="0"/>
                <w:numId w:val="7"/>
              </w:numPr>
              <w:overflowPunct/>
              <w:spacing w:after="0"/>
              <w:contextualSpacing/>
              <w:textAlignment w:val="center"/>
              <w:rPr>
                <w:szCs w:val="20"/>
              </w:rPr>
            </w:pPr>
            <w:r w:rsidRPr="008F7039">
              <w:rPr>
                <w:szCs w:val="20"/>
              </w:rPr>
              <w:t>Option 2-1: the s subsets of ports are mapped cyclically as {1, 2, …, s,1, 2, …, s} on the m OFDM symbols.</w:t>
            </w:r>
          </w:p>
          <w:p w:rsidR="00E276EF" w:rsidRPr="008F7039" w:rsidRDefault="00E276EF">
            <w:pPr>
              <w:pStyle w:val="bullet1"/>
              <w:numPr>
                <w:ilvl w:val="0"/>
                <w:numId w:val="7"/>
              </w:numPr>
              <w:overflowPunct/>
              <w:spacing w:after="0"/>
              <w:contextualSpacing/>
              <w:textAlignment w:val="center"/>
              <w:rPr>
                <w:szCs w:val="20"/>
              </w:rPr>
            </w:pPr>
            <w:r w:rsidRPr="008F7039">
              <w:rPr>
                <w:szCs w:val="20"/>
              </w:rPr>
              <w:t>Option 2-2: the s subsets of ports are mapped sequentially as {1, …, 1, 2, …, 2, s, …, s} on the m OFDM symbols.</w:t>
            </w:r>
          </w:p>
          <w:p w:rsidR="00BD1D0F" w:rsidRPr="00BD1D0F" w:rsidRDefault="00BD1D0F" w:rsidP="00E276EF">
            <w:pPr>
              <w:pStyle w:val="bullet1"/>
              <w:numPr>
                <w:ilvl w:val="0"/>
                <w:numId w:val="0"/>
              </w:numPr>
              <w:overflowPunct/>
              <w:spacing w:after="0"/>
              <w:ind w:left="720"/>
              <w:rPr>
                <w:bCs/>
                <w:szCs w:val="20"/>
              </w:rPr>
            </w:pPr>
          </w:p>
        </w:tc>
      </w:tr>
    </w:tbl>
    <w:p w:rsidR="00BD1D0F" w:rsidRDefault="00BD1D0F" w:rsidP="00D97433">
      <w:pPr>
        <w:pStyle w:val="0Maintext"/>
        <w:spacing w:after="120" w:afterAutospacing="0" w:line="240" w:lineRule="auto"/>
        <w:ind w:firstLine="0"/>
        <w:rPr>
          <w:lang w:val="en-US" w:eastAsia="zh-CN"/>
        </w:rPr>
      </w:pPr>
    </w:p>
    <w:p w:rsidR="00E276EF" w:rsidRDefault="00930C77" w:rsidP="00D97433">
      <w:pPr>
        <w:pStyle w:val="0Maintext"/>
        <w:spacing w:after="120" w:afterAutospacing="0" w:line="240" w:lineRule="auto"/>
        <w:ind w:firstLine="0"/>
        <w:rPr>
          <w:lang w:val="en-US" w:eastAsia="zh-CN"/>
        </w:rPr>
      </w:pPr>
      <w:r>
        <w:rPr>
          <w:lang w:val="en-US" w:eastAsia="zh-CN"/>
        </w:rPr>
        <w:t>Option 2-1 produces the SRS repetitions for each port in a cyclic manner and option 2-2 produces the SRS repetitions for each port in a sequential manner. Both options have pros and cons. Option 2-1 is good for partial repetition dropping when a collision happens. Option 2-2 is good for receiving complexity reduction. The gNB can perform joint channel estimation for an SRS port in consecutive symbols. Thus, with regard to different benefits for option 2-1 and option 2-2, both options should be supported.</w:t>
      </w:r>
    </w:p>
    <w:p w:rsidR="00930C77" w:rsidRPr="00930C77" w:rsidRDefault="00930C77" w:rsidP="00D97433">
      <w:pPr>
        <w:pStyle w:val="0Maintext"/>
        <w:spacing w:after="120" w:afterAutospacing="0" w:line="240" w:lineRule="auto"/>
        <w:ind w:firstLine="0"/>
        <w:rPr>
          <w:b/>
          <w:bCs/>
          <w:i/>
          <w:iCs/>
          <w:lang w:val="en-US" w:eastAsia="zh-CN"/>
        </w:rPr>
      </w:pPr>
      <w:r w:rsidRPr="00930C77">
        <w:rPr>
          <w:b/>
          <w:bCs/>
          <w:i/>
          <w:iCs/>
          <w:lang w:val="en-US" w:eastAsia="zh-CN"/>
        </w:rPr>
        <w:t>Proposal 6: Support both option 2-1 (cyclic mapping) and option 2-2 (sequential mapping) for SRS with repetitions.</w:t>
      </w:r>
    </w:p>
    <w:p w:rsidR="00BD1D0F" w:rsidRDefault="00930C77" w:rsidP="00BD1D0F">
      <w:pPr>
        <w:pStyle w:val="Heading2"/>
      </w:pPr>
      <w:r>
        <w:t xml:space="preserve">UL Full Power Transmission for </w:t>
      </w:r>
      <w:r w:rsidR="00BD1D0F">
        <w:t>TDM</w:t>
      </w:r>
      <w:r>
        <w:t>ed</w:t>
      </w:r>
      <w:r w:rsidR="00BD1D0F">
        <w:t xml:space="preserve"> SRS</w:t>
      </w:r>
    </w:p>
    <w:p w:rsidR="003A5F0E" w:rsidRDefault="003A5F0E" w:rsidP="00D97433">
      <w:pPr>
        <w:pStyle w:val="0Maintext"/>
        <w:spacing w:after="120" w:afterAutospacing="0" w:line="240" w:lineRule="auto"/>
        <w:ind w:firstLine="0"/>
        <w:rPr>
          <w:lang w:val="en-US" w:eastAsia="zh-CN"/>
        </w:rPr>
      </w:pPr>
      <w:r>
        <w:rPr>
          <w:lang w:val="en-US" w:eastAsia="zh-CN"/>
        </w:rPr>
        <w:t xml:space="preserve">A </w:t>
      </w:r>
      <w:r w:rsidR="00930C77">
        <w:rPr>
          <w:lang w:val="en-US" w:eastAsia="zh-CN"/>
        </w:rPr>
        <w:t>potential</w:t>
      </w:r>
      <w:r>
        <w:rPr>
          <w:lang w:val="en-US" w:eastAsia="zh-CN"/>
        </w:rPr>
        <w:t xml:space="preserve"> issue </w:t>
      </w:r>
      <w:r w:rsidR="00930C77">
        <w:rPr>
          <w:lang w:val="en-US" w:eastAsia="zh-CN"/>
        </w:rPr>
        <w:t xml:space="preserve">for 8Tx SRS </w:t>
      </w:r>
      <w:r>
        <w:rPr>
          <w:lang w:val="en-US" w:eastAsia="zh-CN"/>
        </w:rPr>
        <w:t>is whether the UE is able to support full power transmission for each symbol with partial antenna ports. If the gNB configures the UE to transmit the 8Tx SRS in 4 symbols, the UE may or may not be able to support full power transmission, which could be based on the UE’s PA architecture. Therefore, it should be supported for the UE to report UE capability on whether it supports full power transmission for each symbol for TDM based 8Tx SRS.</w:t>
      </w:r>
    </w:p>
    <w:p w:rsidR="003A5F0E" w:rsidRPr="003A5F0E" w:rsidRDefault="003A5F0E" w:rsidP="00D97433">
      <w:pPr>
        <w:pStyle w:val="0Maintext"/>
        <w:spacing w:after="120" w:afterAutospacing="0" w:line="240" w:lineRule="auto"/>
        <w:ind w:firstLine="0"/>
        <w:rPr>
          <w:b/>
          <w:bCs/>
          <w:i/>
          <w:iCs/>
          <w:lang w:val="en-US" w:eastAsia="zh-CN"/>
        </w:rPr>
      </w:pPr>
      <w:r w:rsidRPr="003A5F0E">
        <w:rPr>
          <w:b/>
          <w:bCs/>
          <w:i/>
          <w:iCs/>
          <w:lang w:val="en-US" w:eastAsia="zh-CN"/>
        </w:rPr>
        <w:t xml:space="preserve">Proposal </w:t>
      </w:r>
      <w:r w:rsidR="00930C77">
        <w:rPr>
          <w:b/>
          <w:bCs/>
          <w:i/>
          <w:iCs/>
          <w:lang w:val="en-US" w:eastAsia="zh-CN"/>
        </w:rPr>
        <w:t>7</w:t>
      </w:r>
      <w:r w:rsidRPr="003A5F0E">
        <w:rPr>
          <w:b/>
          <w:bCs/>
          <w:i/>
          <w:iCs/>
          <w:lang w:val="en-US" w:eastAsia="zh-CN"/>
        </w:rPr>
        <w:t>: Support the UE to report the UE capability to indicate whether it supports full power transmission for each symbol for TDM based 8Tx SRS.</w:t>
      </w:r>
    </w:p>
    <w:p w:rsidR="00930C77" w:rsidRDefault="00930C77" w:rsidP="00930C77">
      <w:pPr>
        <w:pStyle w:val="Heading2"/>
      </w:pPr>
      <w:r>
        <w:lastRenderedPageBreak/>
        <w:t>Transmission power scaling for TDMed SRS</w:t>
      </w:r>
    </w:p>
    <w:p w:rsidR="00722EF0" w:rsidRDefault="00930C77" w:rsidP="00D97433">
      <w:pPr>
        <w:pStyle w:val="0Maintext"/>
        <w:spacing w:after="120" w:afterAutospacing="0" w:line="240" w:lineRule="auto"/>
        <w:ind w:firstLine="0"/>
        <w:rPr>
          <w:lang w:val="en-US" w:eastAsia="zh-CN"/>
        </w:rPr>
      </w:pPr>
      <w:r>
        <w:rPr>
          <w:lang w:val="en-US" w:eastAsia="zh-CN"/>
        </w:rPr>
        <w:t>A</w:t>
      </w:r>
      <w:r w:rsidR="00722EF0">
        <w:rPr>
          <w:lang w:val="en-US" w:eastAsia="zh-CN"/>
        </w:rPr>
        <w:t xml:space="preserve"> UE may be scheduled with a TDM based SRS and another uplink signal overlapped in time domain in the same or different CCs. The total transmission power in the overlapped symbol could exceed the maximum transmission power for the UE as shown in Figure </w:t>
      </w:r>
      <w:r>
        <w:rPr>
          <w:lang w:val="en-US" w:eastAsia="zh-CN"/>
        </w:rPr>
        <w:t>1</w:t>
      </w:r>
      <w:r w:rsidR="00722EF0">
        <w:rPr>
          <w:lang w:val="en-US" w:eastAsia="zh-CN"/>
        </w:rPr>
        <w:t xml:space="preserve">. It is necessary to study how to perform the transmission power scaling for the </w:t>
      </w:r>
      <w:r w:rsidR="00A00B81">
        <w:rPr>
          <w:lang w:val="en-US" w:eastAsia="zh-CN"/>
        </w:rPr>
        <w:t xml:space="preserve">TDM based </w:t>
      </w:r>
      <w:r w:rsidR="00722EF0">
        <w:rPr>
          <w:lang w:val="en-US" w:eastAsia="zh-CN"/>
        </w:rPr>
        <w:t>SRS when it overlaps with another uplink signal.</w:t>
      </w:r>
    </w:p>
    <w:p w:rsidR="003A5F0E" w:rsidRDefault="00A00B81" w:rsidP="00A00B81">
      <w:pPr>
        <w:pStyle w:val="0Maintext"/>
        <w:spacing w:after="120" w:afterAutospacing="0" w:line="240" w:lineRule="auto"/>
        <w:ind w:firstLine="0"/>
        <w:jc w:val="center"/>
        <w:rPr>
          <w:lang w:val="en-US" w:eastAsia="zh-CN"/>
        </w:rPr>
      </w:pPr>
      <w:r w:rsidRPr="00A00B81">
        <w:rPr>
          <w:noProof/>
          <w:lang w:val="en-US" w:eastAsia="zh-CN"/>
        </w:rPr>
        <w:drawing>
          <wp:inline distT="0" distB="0" distL="0" distR="0" wp14:anchorId="1A3134B8" wp14:editId="17CF597A">
            <wp:extent cx="3647591" cy="28881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75525" cy="2910266"/>
                    </a:xfrm>
                    <a:prstGeom prst="rect">
                      <a:avLst/>
                    </a:prstGeom>
                  </pic:spPr>
                </pic:pic>
              </a:graphicData>
            </a:graphic>
          </wp:inline>
        </w:drawing>
      </w:r>
    </w:p>
    <w:p w:rsidR="00722EF0" w:rsidRPr="00A00B81" w:rsidRDefault="00722EF0" w:rsidP="00A00B81">
      <w:pPr>
        <w:pStyle w:val="0Maintext"/>
        <w:spacing w:after="120" w:afterAutospacing="0" w:line="240" w:lineRule="auto"/>
        <w:ind w:firstLine="0"/>
        <w:jc w:val="center"/>
        <w:rPr>
          <w:b/>
          <w:bCs/>
          <w:lang w:val="en-US" w:eastAsia="zh-CN"/>
        </w:rPr>
      </w:pPr>
      <w:r w:rsidRPr="00A00B81">
        <w:rPr>
          <w:b/>
          <w:bCs/>
          <w:lang w:val="en-US" w:eastAsia="zh-CN"/>
        </w:rPr>
        <w:t xml:space="preserve">Figure </w:t>
      </w:r>
      <w:r w:rsidR="00930C77">
        <w:rPr>
          <w:b/>
          <w:bCs/>
          <w:lang w:val="en-US" w:eastAsia="zh-CN"/>
        </w:rPr>
        <w:t>1</w:t>
      </w:r>
      <w:r w:rsidRPr="00A00B81">
        <w:rPr>
          <w:b/>
          <w:bCs/>
          <w:lang w:val="en-US" w:eastAsia="zh-CN"/>
        </w:rPr>
        <w:t xml:space="preserve">: A potential issue for </w:t>
      </w:r>
      <w:r w:rsidR="00A00B81" w:rsidRPr="00A00B81">
        <w:rPr>
          <w:b/>
          <w:bCs/>
          <w:lang w:val="en-US" w:eastAsia="zh-CN"/>
        </w:rPr>
        <w:t>transmission power scaling when the TDM based SRS overlaps with another uplink signal in time domain</w:t>
      </w:r>
    </w:p>
    <w:p w:rsidR="003A5F0E" w:rsidRPr="00A00B81" w:rsidRDefault="00A00B81" w:rsidP="00D97433">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sidR="00930C77">
        <w:rPr>
          <w:b/>
          <w:bCs/>
          <w:i/>
          <w:iCs/>
          <w:lang w:val="en-US" w:eastAsia="zh-CN"/>
        </w:rPr>
        <w:t>8</w:t>
      </w:r>
      <w:r w:rsidRPr="00A00B81">
        <w:rPr>
          <w:b/>
          <w:bCs/>
          <w:i/>
          <w:iCs/>
          <w:lang w:val="en-US" w:eastAsia="zh-CN"/>
        </w:rPr>
        <w:t>: Study how to perform the transmission power scaling for the TDM based SRS when it overlaps with another uplink signal.</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B1188E">
        <w:rPr>
          <w:lang w:val="en-US" w:eastAsia="zh-CN"/>
        </w:rPr>
        <w:t>SRS</w:t>
      </w:r>
      <w:r w:rsidR="00D542B4">
        <w:rPr>
          <w:lang w:val="en-US" w:eastAsia="zh-CN"/>
        </w:rPr>
        <w:t xml:space="preserve"> enhancement</w:t>
      </w:r>
      <w:r>
        <w:rPr>
          <w:lang w:val="en-US" w:eastAsia="zh-CN"/>
        </w:rPr>
        <w:t>. Based on the discussion, the following proposals have been achieved.</w:t>
      </w:r>
    </w:p>
    <w:p w:rsidR="00930C77" w:rsidRPr="00930C77" w:rsidRDefault="00930C77" w:rsidP="00557396">
      <w:pPr>
        <w:pStyle w:val="0Maintext"/>
        <w:spacing w:after="120" w:afterAutospacing="0" w:line="240" w:lineRule="auto"/>
        <w:ind w:firstLine="0"/>
        <w:rPr>
          <w:i/>
          <w:iCs/>
          <w:u w:val="single"/>
          <w:lang w:val="en-US" w:eastAsia="zh-CN"/>
        </w:rPr>
      </w:pPr>
      <w:r w:rsidRPr="00930C77">
        <w:rPr>
          <w:i/>
          <w:iCs/>
          <w:u w:val="single"/>
          <w:lang w:val="en-US" w:eastAsia="zh-CN"/>
        </w:rPr>
        <w:t>SRS for CJT</w:t>
      </w:r>
    </w:p>
    <w:p w:rsidR="000223ED" w:rsidRPr="005017AA" w:rsidRDefault="000223ED" w:rsidP="000223ED">
      <w:pPr>
        <w:pStyle w:val="0Maintext"/>
        <w:spacing w:after="120" w:afterAutospacing="0" w:line="240" w:lineRule="auto"/>
        <w:ind w:firstLine="0"/>
        <w:rPr>
          <w:b/>
          <w:bCs/>
          <w:i/>
          <w:iCs/>
          <w:lang w:val="en-US" w:eastAsia="zh-CN"/>
        </w:rPr>
      </w:pPr>
      <w:r w:rsidRPr="005017AA">
        <w:rPr>
          <w:b/>
          <w:bCs/>
          <w:i/>
          <w:iCs/>
          <w:lang w:val="en-US" w:eastAsia="zh-CN"/>
        </w:rPr>
        <w:t xml:space="preserve">Proposal </w:t>
      </w:r>
      <w:r w:rsidR="00930C77">
        <w:rPr>
          <w:b/>
          <w:bCs/>
          <w:i/>
          <w:iCs/>
          <w:lang w:val="en-US" w:eastAsia="zh-CN"/>
        </w:rPr>
        <w:t>1</w:t>
      </w:r>
      <w:r w:rsidRPr="005017AA">
        <w:rPr>
          <w:b/>
          <w:bCs/>
          <w:i/>
          <w:iCs/>
          <w:lang w:val="en-US" w:eastAsia="zh-CN"/>
        </w:rPr>
        <w:t xml:space="preserve">: Support </w:t>
      </w:r>
      <w:r>
        <w:rPr>
          <w:b/>
          <w:bCs/>
          <w:i/>
          <w:iCs/>
          <w:lang w:val="en-US" w:eastAsia="zh-CN"/>
        </w:rPr>
        <w:t>option 2 for power control enhancement for SRS</w:t>
      </w:r>
    </w:p>
    <w:p w:rsidR="000223ED" w:rsidRPr="005017AA" w:rsidRDefault="000223ED">
      <w:pPr>
        <w:pStyle w:val="0Maintext"/>
        <w:numPr>
          <w:ilvl w:val="0"/>
          <w:numId w:val="4"/>
        </w:numPr>
        <w:spacing w:after="120" w:afterAutospacing="0" w:line="240" w:lineRule="auto"/>
        <w:rPr>
          <w:b/>
          <w:bCs/>
          <w:i/>
          <w:iCs/>
          <w:lang w:val="en-US" w:eastAsia="zh-CN"/>
        </w:rPr>
      </w:pPr>
      <w:r>
        <w:rPr>
          <w:b/>
          <w:bCs/>
          <w:i/>
          <w:iCs/>
          <w:lang w:val="en-US" w:eastAsia="zh-CN"/>
        </w:rPr>
        <w:t>The gNB can dynamically indicate the power control process(es) to be applied from the configured more than 1 power control processes for an SRS transmission occasion</w:t>
      </w:r>
    </w:p>
    <w:p w:rsidR="00930C77" w:rsidRPr="00A53E5D" w:rsidRDefault="00930C77" w:rsidP="00930C77">
      <w:pPr>
        <w:pStyle w:val="0Maintext"/>
        <w:spacing w:after="120" w:afterAutospacing="0" w:line="240" w:lineRule="auto"/>
        <w:ind w:firstLine="0"/>
        <w:rPr>
          <w:b/>
          <w:bCs/>
          <w:i/>
          <w:iCs/>
          <w:lang w:val="en-US" w:eastAsia="zh-CN"/>
        </w:rPr>
      </w:pPr>
      <w:r w:rsidRPr="00A53E5D">
        <w:rPr>
          <w:b/>
          <w:bCs/>
          <w:i/>
          <w:iCs/>
          <w:lang w:val="en-US" w:eastAsia="zh-CN"/>
        </w:rPr>
        <w:t xml:space="preserve">Proposal </w:t>
      </w:r>
      <w:r>
        <w:rPr>
          <w:b/>
          <w:bCs/>
          <w:i/>
          <w:iCs/>
          <w:lang w:val="en-US" w:eastAsia="zh-CN"/>
        </w:rPr>
        <w:t>2</w:t>
      </w:r>
      <w:r w:rsidRPr="00A53E5D">
        <w:rPr>
          <w:b/>
          <w:bCs/>
          <w:i/>
          <w:iCs/>
          <w:lang w:val="en-US" w:eastAsia="zh-CN"/>
        </w:rPr>
        <w:t xml:space="preserve">: Do not support </w:t>
      </w:r>
      <w:r>
        <w:rPr>
          <w:b/>
          <w:bCs/>
          <w:i/>
          <w:iCs/>
          <w:lang w:val="en-US" w:eastAsia="zh-CN"/>
        </w:rPr>
        <w:t xml:space="preserve">to introduce </w:t>
      </w:r>
      <w:r w:rsidRPr="00A53E5D">
        <w:rPr>
          <w:b/>
          <w:bCs/>
          <w:i/>
          <w:iCs/>
          <w:lang w:val="en-US" w:eastAsia="zh-CN"/>
        </w:rPr>
        <w:t xml:space="preserve">constraint to preclude concurrent configuration of cyclic shift hopping and comb offset hopping. </w:t>
      </w:r>
    </w:p>
    <w:p w:rsidR="00930C77" w:rsidRPr="00E276EF" w:rsidRDefault="00930C77" w:rsidP="00930C77">
      <w:pPr>
        <w:pStyle w:val="0Maintext"/>
        <w:spacing w:after="120" w:afterAutospacing="0" w:line="240" w:lineRule="auto"/>
        <w:ind w:firstLine="0"/>
        <w:rPr>
          <w:b/>
          <w:bCs/>
          <w:i/>
          <w:iCs/>
          <w:lang w:val="en-US" w:eastAsia="zh-CN"/>
        </w:rPr>
      </w:pPr>
      <w:r w:rsidRPr="00E276EF">
        <w:rPr>
          <w:b/>
          <w:bCs/>
          <w:i/>
          <w:iCs/>
          <w:lang w:val="en-US" w:eastAsia="zh-CN"/>
        </w:rPr>
        <w:t xml:space="preserve">Proposal </w:t>
      </w:r>
      <w:r>
        <w:rPr>
          <w:b/>
          <w:bCs/>
          <w:i/>
          <w:iCs/>
          <w:lang w:val="en-US" w:eastAsia="zh-CN"/>
        </w:rPr>
        <w:t>3</w:t>
      </w:r>
      <w:r w:rsidRPr="00E276EF">
        <w:rPr>
          <w:b/>
          <w:bCs/>
          <w:i/>
          <w:iCs/>
          <w:lang w:val="en-US" w:eastAsia="zh-CN"/>
        </w:rPr>
        <w:t>: Support option 1 (reuse the SRS sequence ID) to determine the cyclic shift and comb offset hopping pattern.</w:t>
      </w:r>
    </w:p>
    <w:p w:rsidR="00930C77" w:rsidRPr="00E276EF" w:rsidRDefault="00930C77" w:rsidP="00930C77">
      <w:pPr>
        <w:pStyle w:val="0Maintext"/>
        <w:spacing w:after="120" w:afterAutospacing="0" w:line="240" w:lineRule="auto"/>
        <w:ind w:firstLine="0"/>
        <w:rPr>
          <w:b/>
          <w:bCs/>
          <w:i/>
          <w:iCs/>
          <w:lang w:val="en-US" w:eastAsia="zh-CN"/>
        </w:rPr>
      </w:pPr>
      <w:r w:rsidRPr="00E276EF">
        <w:rPr>
          <w:b/>
          <w:bCs/>
          <w:i/>
          <w:iCs/>
          <w:lang w:val="en-US" w:eastAsia="zh-CN"/>
        </w:rPr>
        <w:t xml:space="preserve">Proposal </w:t>
      </w:r>
      <w:r>
        <w:rPr>
          <w:b/>
          <w:bCs/>
          <w:i/>
          <w:iCs/>
          <w:lang w:val="en-US" w:eastAsia="zh-CN"/>
        </w:rPr>
        <w:t>4</w:t>
      </w:r>
      <w:r w:rsidRPr="00E276EF">
        <w:rPr>
          <w:b/>
          <w:bCs/>
          <w:i/>
          <w:iCs/>
          <w:lang w:val="en-US" w:eastAsia="zh-CN"/>
        </w:rPr>
        <w:t>: Support option 2 (hopping based on only the symbol index) for the intra-slot cyclic shift and comb offset hopping.</w:t>
      </w:r>
    </w:p>
    <w:p w:rsidR="00930C77" w:rsidRDefault="00930C77" w:rsidP="00930C77">
      <w:pPr>
        <w:pStyle w:val="0Maintext"/>
        <w:spacing w:after="120" w:afterAutospacing="0" w:line="240" w:lineRule="auto"/>
        <w:ind w:firstLine="0"/>
        <w:rPr>
          <w:b/>
          <w:bCs/>
          <w:i/>
          <w:iCs/>
          <w:lang w:val="en-US" w:eastAsia="zh-CN"/>
        </w:rPr>
      </w:pPr>
      <w:r w:rsidRPr="000223ED">
        <w:rPr>
          <w:b/>
          <w:bCs/>
          <w:i/>
          <w:iCs/>
          <w:lang w:val="en-US" w:eastAsia="zh-CN"/>
        </w:rPr>
        <w:t xml:space="preserve">Proposal </w:t>
      </w:r>
      <w:r>
        <w:rPr>
          <w:b/>
          <w:bCs/>
          <w:i/>
          <w:iCs/>
          <w:lang w:val="en-US" w:eastAsia="zh-CN"/>
        </w:rPr>
        <w:t>5</w:t>
      </w:r>
      <w:r w:rsidRPr="000223ED">
        <w:rPr>
          <w:b/>
          <w:bCs/>
          <w:i/>
          <w:iCs/>
          <w:lang w:val="en-US" w:eastAsia="zh-CN"/>
        </w:rPr>
        <w:t xml:space="preserve">: Support to configure the </w:t>
      </w:r>
      <w:r>
        <w:rPr>
          <w:b/>
          <w:bCs/>
          <w:i/>
          <w:iCs/>
          <w:lang w:val="en-US" w:eastAsia="zh-CN"/>
        </w:rPr>
        <w:t>candidate</w:t>
      </w:r>
      <w:r w:rsidRPr="000223ED">
        <w:rPr>
          <w:b/>
          <w:bCs/>
          <w:i/>
          <w:iCs/>
          <w:lang w:val="en-US" w:eastAsia="zh-CN"/>
        </w:rPr>
        <w:t xml:space="preserve"> hopping pattern</w:t>
      </w:r>
      <w:r>
        <w:rPr>
          <w:b/>
          <w:bCs/>
          <w:i/>
          <w:iCs/>
          <w:lang w:val="en-US" w:eastAsia="zh-CN"/>
        </w:rPr>
        <w:t>s for comb offset</w:t>
      </w:r>
      <w:r w:rsidRPr="000223ED">
        <w:rPr>
          <w:b/>
          <w:bCs/>
          <w:i/>
          <w:iCs/>
          <w:lang w:val="en-US" w:eastAsia="zh-CN"/>
        </w:rPr>
        <w:t xml:space="preserve"> and cyclic shift hopping by RRC signaling.</w:t>
      </w:r>
    </w:p>
    <w:p w:rsidR="00930C77" w:rsidRPr="00930C77" w:rsidRDefault="00930C77" w:rsidP="00930C77">
      <w:pPr>
        <w:pStyle w:val="0Maintext"/>
        <w:spacing w:after="120" w:afterAutospacing="0" w:line="240" w:lineRule="auto"/>
        <w:ind w:firstLine="0"/>
        <w:rPr>
          <w:i/>
          <w:iCs/>
          <w:u w:val="single"/>
          <w:lang w:val="en-US" w:eastAsia="zh-CN"/>
        </w:rPr>
      </w:pPr>
      <w:r w:rsidRPr="00930C77">
        <w:rPr>
          <w:i/>
          <w:iCs/>
          <w:u w:val="single"/>
          <w:lang w:val="en-US" w:eastAsia="zh-CN"/>
        </w:rPr>
        <w:t>8Tx SRS</w:t>
      </w:r>
    </w:p>
    <w:p w:rsidR="00930C77" w:rsidRPr="00930C77" w:rsidRDefault="00930C77" w:rsidP="00930C77">
      <w:pPr>
        <w:pStyle w:val="0Maintext"/>
        <w:spacing w:after="120" w:afterAutospacing="0" w:line="240" w:lineRule="auto"/>
        <w:ind w:firstLine="0"/>
        <w:rPr>
          <w:b/>
          <w:bCs/>
          <w:i/>
          <w:iCs/>
          <w:lang w:val="en-US" w:eastAsia="zh-CN"/>
        </w:rPr>
      </w:pPr>
      <w:r w:rsidRPr="00930C77">
        <w:rPr>
          <w:b/>
          <w:bCs/>
          <w:i/>
          <w:iCs/>
          <w:lang w:val="en-US" w:eastAsia="zh-CN"/>
        </w:rPr>
        <w:t>Proposal 6: Support both option 2-1 (cyclic mapping) and option 2-2 (sequential mapping) for SRS with repetitions.</w:t>
      </w:r>
    </w:p>
    <w:p w:rsidR="00930C77" w:rsidRPr="003A5F0E" w:rsidRDefault="00930C77" w:rsidP="00930C77">
      <w:pPr>
        <w:pStyle w:val="0Maintext"/>
        <w:spacing w:after="120" w:afterAutospacing="0" w:line="240" w:lineRule="auto"/>
        <w:ind w:firstLine="0"/>
        <w:rPr>
          <w:b/>
          <w:bCs/>
          <w:i/>
          <w:iCs/>
          <w:lang w:val="en-US" w:eastAsia="zh-CN"/>
        </w:rPr>
      </w:pPr>
      <w:r w:rsidRPr="003A5F0E">
        <w:rPr>
          <w:b/>
          <w:bCs/>
          <w:i/>
          <w:iCs/>
          <w:lang w:val="en-US" w:eastAsia="zh-CN"/>
        </w:rPr>
        <w:lastRenderedPageBreak/>
        <w:t xml:space="preserve">Proposal </w:t>
      </w:r>
      <w:r>
        <w:rPr>
          <w:b/>
          <w:bCs/>
          <w:i/>
          <w:iCs/>
          <w:lang w:val="en-US" w:eastAsia="zh-CN"/>
        </w:rPr>
        <w:t>7</w:t>
      </w:r>
      <w:r w:rsidRPr="003A5F0E">
        <w:rPr>
          <w:b/>
          <w:bCs/>
          <w:i/>
          <w:iCs/>
          <w:lang w:val="en-US" w:eastAsia="zh-CN"/>
        </w:rPr>
        <w:t>: Support the UE to report the UE capability to indicate whether it supports full power transmission for each symbol for TDM based 8Tx SRS.</w:t>
      </w:r>
    </w:p>
    <w:p w:rsidR="00930C77" w:rsidRPr="00A00B81" w:rsidRDefault="00930C77" w:rsidP="00930C77">
      <w:pPr>
        <w:pStyle w:val="0Maintext"/>
        <w:spacing w:after="120" w:afterAutospacing="0" w:line="240" w:lineRule="auto"/>
        <w:ind w:firstLine="0"/>
        <w:rPr>
          <w:b/>
          <w:bCs/>
          <w:i/>
          <w:iCs/>
          <w:lang w:val="en-US" w:eastAsia="zh-CN"/>
        </w:rPr>
      </w:pPr>
      <w:r w:rsidRPr="00A00B81">
        <w:rPr>
          <w:b/>
          <w:bCs/>
          <w:i/>
          <w:iCs/>
          <w:lang w:val="en-US" w:eastAsia="zh-CN"/>
        </w:rPr>
        <w:t xml:space="preserve">Proposal </w:t>
      </w:r>
      <w:r>
        <w:rPr>
          <w:b/>
          <w:bCs/>
          <w:i/>
          <w:iCs/>
          <w:lang w:val="en-US" w:eastAsia="zh-CN"/>
        </w:rPr>
        <w:t>8</w:t>
      </w:r>
      <w:r w:rsidRPr="00A00B81">
        <w:rPr>
          <w:b/>
          <w:bCs/>
          <w:i/>
          <w:iCs/>
          <w:lang w:val="en-US" w:eastAsia="zh-CN"/>
        </w:rPr>
        <w:t>: Study how to perform the transmission power scaling for the TDM based SRS when it overlaps with another uplink signal.</w:t>
      </w:r>
    </w:p>
    <w:sectPr w:rsidR="00930C77" w:rsidRPr="00A00B81"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6D374F"/>
    <w:multiLevelType w:val="hybridMultilevel"/>
    <w:tmpl w:val="3C24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6035126">
    <w:abstractNumId w:val="0"/>
  </w:num>
  <w:num w:numId="2" w16cid:durableId="750466055">
    <w:abstractNumId w:val="2"/>
  </w:num>
  <w:num w:numId="3" w16cid:durableId="1093628877">
    <w:abstractNumId w:val="4"/>
  </w:num>
  <w:num w:numId="4" w16cid:durableId="895121327">
    <w:abstractNumId w:val="6"/>
  </w:num>
  <w:num w:numId="5" w16cid:durableId="333807415">
    <w:abstractNumId w:val="3"/>
  </w:num>
  <w:num w:numId="6" w16cid:durableId="6640742">
    <w:abstractNumId w:val="5"/>
  </w:num>
  <w:num w:numId="7" w16cid:durableId="369306074">
    <w:abstractNumId w:val="1"/>
  </w:num>
  <w:num w:numId="8" w16cid:durableId="1647050795">
    <w:abstractNumId w:val="7"/>
  </w:num>
  <w:num w:numId="9" w16cid:durableId="45845281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3ED"/>
    <w:rsid w:val="00037C8D"/>
    <w:rsid w:val="000A1909"/>
    <w:rsid w:val="000A30C0"/>
    <w:rsid w:val="000A60ED"/>
    <w:rsid w:val="000B2847"/>
    <w:rsid w:val="00122C70"/>
    <w:rsid w:val="001523D0"/>
    <w:rsid w:val="0015468B"/>
    <w:rsid w:val="00174325"/>
    <w:rsid w:val="001C3A3A"/>
    <w:rsid w:val="001C478B"/>
    <w:rsid w:val="001D3923"/>
    <w:rsid w:val="001D7163"/>
    <w:rsid w:val="001E4CFE"/>
    <w:rsid w:val="001F657E"/>
    <w:rsid w:val="00226209"/>
    <w:rsid w:val="00234A69"/>
    <w:rsid w:val="002548E6"/>
    <w:rsid w:val="002568B7"/>
    <w:rsid w:val="00275881"/>
    <w:rsid w:val="002C1781"/>
    <w:rsid w:val="002D719B"/>
    <w:rsid w:val="002E1E69"/>
    <w:rsid w:val="002E6357"/>
    <w:rsid w:val="00303A87"/>
    <w:rsid w:val="0030732C"/>
    <w:rsid w:val="00346E6B"/>
    <w:rsid w:val="00375357"/>
    <w:rsid w:val="003926EC"/>
    <w:rsid w:val="003976BE"/>
    <w:rsid w:val="003A5F0E"/>
    <w:rsid w:val="003C33FC"/>
    <w:rsid w:val="003D2036"/>
    <w:rsid w:val="003D4627"/>
    <w:rsid w:val="00417C58"/>
    <w:rsid w:val="00431006"/>
    <w:rsid w:val="00431501"/>
    <w:rsid w:val="00431BE9"/>
    <w:rsid w:val="00477892"/>
    <w:rsid w:val="004812CE"/>
    <w:rsid w:val="00491EBA"/>
    <w:rsid w:val="004951DA"/>
    <w:rsid w:val="004A6862"/>
    <w:rsid w:val="004B588D"/>
    <w:rsid w:val="004C65E3"/>
    <w:rsid w:val="005017AA"/>
    <w:rsid w:val="0050593E"/>
    <w:rsid w:val="00557396"/>
    <w:rsid w:val="005635BB"/>
    <w:rsid w:val="005A2726"/>
    <w:rsid w:val="00606763"/>
    <w:rsid w:val="006A0CEF"/>
    <w:rsid w:val="006A5206"/>
    <w:rsid w:val="006E53C6"/>
    <w:rsid w:val="00722EF0"/>
    <w:rsid w:val="00744406"/>
    <w:rsid w:val="00762AB5"/>
    <w:rsid w:val="00763A34"/>
    <w:rsid w:val="007674FD"/>
    <w:rsid w:val="00781DD5"/>
    <w:rsid w:val="00792998"/>
    <w:rsid w:val="007A63FA"/>
    <w:rsid w:val="007C60D4"/>
    <w:rsid w:val="00826E9C"/>
    <w:rsid w:val="008443A3"/>
    <w:rsid w:val="0085238D"/>
    <w:rsid w:val="008766FE"/>
    <w:rsid w:val="00896B28"/>
    <w:rsid w:val="008A6337"/>
    <w:rsid w:val="008B45B2"/>
    <w:rsid w:val="008C065D"/>
    <w:rsid w:val="008E42B2"/>
    <w:rsid w:val="00905082"/>
    <w:rsid w:val="00914B21"/>
    <w:rsid w:val="00922457"/>
    <w:rsid w:val="00927C06"/>
    <w:rsid w:val="00930C77"/>
    <w:rsid w:val="009366FD"/>
    <w:rsid w:val="00953F61"/>
    <w:rsid w:val="00984009"/>
    <w:rsid w:val="00991F86"/>
    <w:rsid w:val="009B0A18"/>
    <w:rsid w:val="009C1B6C"/>
    <w:rsid w:val="009D0133"/>
    <w:rsid w:val="009E3DB7"/>
    <w:rsid w:val="009E5063"/>
    <w:rsid w:val="009F2091"/>
    <w:rsid w:val="009F2D93"/>
    <w:rsid w:val="009F6087"/>
    <w:rsid w:val="00A00B81"/>
    <w:rsid w:val="00A17BEA"/>
    <w:rsid w:val="00A316C9"/>
    <w:rsid w:val="00A42238"/>
    <w:rsid w:val="00A448D2"/>
    <w:rsid w:val="00A50CFE"/>
    <w:rsid w:val="00A53E5D"/>
    <w:rsid w:val="00A57E4A"/>
    <w:rsid w:val="00A86E21"/>
    <w:rsid w:val="00A90297"/>
    <w:rsid w:val="00A93065"/>
    <w:rsid w:val="00AA2E73"/>
    <w:rsid w:val="00AC0A67"/>
    <w:rsid w:val="00AC484A"/>
    <w:rsid w:val="00AD4009"/>
    <w:rsid w:val="00AE467A"/>
    <w:rsid w:val="00B01671"/>
    <w:rsid w:val="00B02C9F"/>
    <w:rsid w:val="00B1188E"/>
    <w:rsid w:val="00B32F35"/>
    <w:rsid w:val="00B3722D"/>
    <w:rsid w:val="00B8306C"/>
    <w:rsid w:val="00B93343"/>
    <w:rsid w:val="00BA48C8"/>
    <w:rsid w:val="00BD1D0F"/>
    <w:rsid w:val="00BE15BB"/>
    <w:rsid w:val="00C031C3"/>
    <w:rsid w:val="00C04D65"/>
    <w:rsid w:val="00C10D36"/>
    <w:rsid w:val="00C1419D"/>
    <w:rsid w:val="00C27E72"/>
    <w:rsid w:val="00C46EAA"/>
    <w:rsid w:val="00C51F5F"/>
    <w:rsid w:val="00C75967"/>
    <w:rsid w:val="00CB1727"/>
    <w:rsid w:val="00CF6D54"/>
    <w:rsid w:val="00D0763A"/>
    <w:rsid w:val="00D13E1E"/>
    <w:rsid w:val="00D1450B"/>
    <w:rsid w:val="00D518D9"/>
    <w:rsid w:val="00D542B4"/>
    <w:rsid w:val="00D616A3"/>
    <w:rsid w:val="00D734BD"/>
    <w:rsid w:val="00D97433"/>
    <w:rsid w:val="00DA2FD9"/>
    <w:rsid w:val="00DA6558"/>
    <w:rsid w:val="00DB6FA2"/>
    <w:rsid w:val="00DE426C"/>
    <w:rsid w:val="00DE5690"/>
    <w:rsid w:val="00DE5A5E"/>
    <w:rsid w:val="00E07A91"/>
    <w:rsid w:val="00E12823"/>
    <w:rsid w:val="00E276EF"/>
    <w:rsid w:val="00E551FD"/>
    <w:rsid w:val="00E56179"/>
    <w:rsid w:val="00E66145"/>
    <w:rsid w:val="00E8201B"/>
    <w:rsid w:val="00E83DAE"/>
    <w:rsid w:val="00E84E4F"/>
    <w:rsid w:val="00EB152A"/>
    <w:rsid w:val="00EF1059"/>
    <w:rsid w:val="00F31ED8"/>
    <w:rsid w:val="00F81399"/>
    <w:rsid w:val="00FA0EF5"/>
    <w:rsid w:val="00FC5897"/>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D63A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uiPriority w:val="99"/>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customStyle="1" w:styleId="bullet2">
    <w:name w:val="bullet2"/>
    <w:basedOn w:val="Normal"/>
    <w:link w:val="bullet2Char"/>
    <w:uiPriority w:val="99"/>
    <w:qFormat/>
    <w:rsid w:val="00984009"/>
    <w:pPr>
      <w:spacing w:line="259" w:lineRule="auto"/>
      <w:ind w:left="1440" w:hanging="360"/>
      <w:jc w:val="both"/>
    </w:pPr>
    <w:rPr>
      <w:rFonts w:eastAsia="Batang"/>
      <w:sz w:val="22"/>
      <w:lang w:eastAsia="en-US"/>
    </w:rPr>
  </w:style>
  <w:style w:type="character" w:customStyle="1" w:styleId="bullet1Char">
    <w:name w:val="bullet1 Char"/>
    <w:link w:val="bullet1"/>
    <w:uiPriority w:val="99"/>
    <w:qFormat/>
    <w:rsid w:val="00984009"/>
    <w:rPr>
      <w:rFonts w:ascii="Times New Roman" w:eastAsia="SimSun" w:hAnsi="Times New Roman" w:cs="Times New Roman"/>
      <w:sz w:val="20"/>
      <w:szCs w:val="24"/>
    </w:rPr>
  </w:style>
  <w:style w:type="paragraph" w:customStyle="1" w:styleId="bullet3">
    <w:name w:val="bullet3"/>
    <w:basedOn w:val="Normal"/>
    <w:uiPriority w:val="99"/>
    <w:qFormat/>
    <w:rsid w:val="00984009"/>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984009"/>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984009"/>
    <w:rPr>
      <w:rFonts w:ascii="Times New Roman" w:eastAsia="Batang"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emf"/><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6</Pages>
  <Words>2043</Words>
  <Characters>11650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2023-03-27T06:11:00Z</dcterms:created>
  <dcterms:modified xsi:type="dcterms:W3CDTF">2023-04-06T06:37:00Z</dcterms:modified>
</cp:coreProperties>
</file>